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04F18" w14:textId="4FF047AD" w:rsidR="00F914B1" w:rsidRPr="00D93157" w:rsidRDefault="00751E2A" w:rsidP="00D411DA">
      <w:pPr>
        <w:jc w:val="center"/>
        <w:rPr>
          <w:rFonts w:cs="Times New Roman"/>
          <w:b/>
          <w:color w:val="000000" w:themeColor="text1"/>
          <w:sz w:val="28"/>
          <w:szCs w:val="28"/>
        </w:rPr>
      </w:pPr>
      <w:r w:rsidRPr="00D93157">
        <w:rPr>
          <w:rFonts w:cs="Times New Roman"/>
          <w:b/>
          <w:color w:val="000000" w:themeColor="text1"/>
          <w:sz w:val="28"/>
          <w:szCs w:val="28"/>
        </w:rPr>
        <w:t xml:space="preserve">CÁC NỘI DUNG BỔ SUNG, BỎ </w:t>
      </w:r>
      <w:r w:rsidR="00D411DA" w:rsidRPr="00D93157">
        <w:rPr>
          <w:rFonts w:cs="Times New Roman"/>
          <w:b/>
          <w:color w:val="000000" w:themeColor="text1"/>
          <w:sz w:val="28"/>
          <w:szCs w:val="28"/>
        </w:rPr>
        <w:br/>
      </w:r>
      <w:r w:rsidRPr="00D93157">
        <w:rPr>
          <w:rFonts w:cs="Times New Roman"/>
          <w:b/>
          <w:color w:val="000000" w:themeColor="text1"/>
          <w:sz w:val="28"/>
          <w:szCs w:val="28"/>
        </w:rPr>
        <w:t>TRONG HỢP ĐỒNG</w:t>
      </w:r>
    </w:p>
    <w:tbl>
      <w:tblPr>
        <w:tblStyle w:val="TableGrid"/>
        <w:tblW w:w="10915" w:type="dxa"/>
        <w:tblInd w:w="-1026" w:type="dxa"/>
        <w:tblLook w:val="04A0" w:firstRow="1" w:lastRow="0" w:firstColumn="1" w:lastColumn="0" w:noHBand="0" w:noVBand="1"/>
      </w:tblPr>
      <w:tblGrid>
        <w:gridCol w:w="567"/>
        <w:gridCol w:w="4253"/>
        <w:gridCol w:w="3544"/>
        <w:gridCol w:w="2551"/>
      </w:tblGrid>
      <w:tr w:rsidR="00D93157" w:rsidRPr="00D93157" w14:paraId="4F6F22FB" w14:textId="77777777" w:rsidTr="00D93157">
        <w:tc>
          <w:tcPr>
            <w:tcW w:w="567" w:type="dxa"/>
          </w:tcPr>
          <w:p w14:paraId="46A71260" w14:textId="77777777" w:rsidR="00D411DA" w:rsidRPr="00D93157" w:rsidRDefault="00D411DA" w:rsidP="00D411DA">
            <w:pPr>
              <w:jc w:val="center"/>
              <w:rPr>
                <w:rFonts w:cs="Times New Roman"/>
                <w:b/>
                <w:color w:val="000000" w:themeColor="text1"/>
                <w:szCs w:val="24"/>
              </w:rPr>
            </w:pPr>
            <w:r w:rsidRPr="00D93157">
              <w:rPr>
                <w:rFonts w:cs="Times New Roman"/>
                <w:b/>
                <w:color w:val="000000" w:themeColor="text1"/>
                <w:szCs w:val="24"/>
              </w:rPr>
              <w:t>Stt</w:t>
            </w:r>
          </w:p>
        </w:tc>
        <w:tc>
          <w:tcPr>
            <w:tcW w:w="4253" w:type="dxa"/>
          </w:tcPr>
          <w:p w14:paraId="1278D1BB" w14:textId="77777777" w:rsidR="00D411DA" w:rsidRPr="00D93157" w:rsidRDefault="00D411DA" w:rsidP="00D411DA">
            <w:pPr>
              <w:jc w:val="center"/>
              <w:rPr>
                <w:rFonts w:cs="Times New Roman"/>
                <w:b/>
                <w:color w:val="000000" w:themeColor="text1"/>
                <w:szCs w:val="24"/>
              </w:rPr>
            </w:pPr>
            <w:r w:rsidRPr="00D93157">
              <w:rPr>
                <w:rFonts w:cs="Times New Roman"/>
                <w:b/>
                <w:color w:val="000000" w:themeColor="text1"/>
                <w:szCs w:val="24"/>
              </w:rPr>
              <w:t>Nội dung bổ sung</w:t>
            </w:r>
          </w:p>
        </w:tc>
        <w:tc>
          <w:tcPr>
            <w:tcW w:w="3544" w:type="dxa"/>
          </w:tcPr>
          <w:p w14:paraId="4012B924" w14:textId="77777777" w:rsidR="00D411DA" w:rsidRPr="00D93157" w:rsidRDefault="00D411DA" w:rsidP="00D411DA">
            <w:pPr>
              <w:jc w:val="center"/>
              <w:rPr>
                <w:rFonts w:cs="Times New Roman"/>
                <w:b/>
                <w:color w:val="000000" w:themeColor="text1"/>
                <w:szCs w:val="24"/>
              </w:rPr>
            </w:pPr>
            <w:r w:rsidRPr="00D93157">
              <w:rPr>
                <w:rFonts w:cs="Times New Roman"/>
                <w:b/>
                <w:color w:val="000000" w:themeColor="text1"/>
                <w:szCs w:val="24"/>
              </w:rPr>
              <w:t>Nội dung bỏ</w:t>
            </w:r>
          </w:p>
        </w:tc>
        <w:tc>
          <w:tcPr>
            <w:tcW w:w="2551" w:type="dxa"/>
          </w:tcPr>
          <w:p w14:paraId="29557B7D" w14:textId="77777777" w:rsidR="00D411DA" w:rsidRPr="00D93157" w:rsidRDefault="00D411DA" w:rsidP="00D411DA">
            <w:pPr>
              <w:jc w:val="center"/>
              <w:rPr>
                <w:rFonts w:cs="Times New Roman"/>
                <w:b/>
                <w:color w:val="000000" w:themeColor="text1"/>
                <w:szCs w:val="24"/>
              </w:rPr>
            </w:pPr>
            <w:r w:rsidRPr="00D93157">
              <w:rPr>
                <w:rFonts w:cs="Times New Roman"/>
                <w:b/>
                <w:color w:val="000000" w:themeColor="text1"/>
                <w:szCs w:val="24"/>
              </w:rPr>
              <w:t>Nội dung điều chỉnh thành</w:t>
            </w:r>
          </w:p>
        </w:tc>
      </w:tr>
      <w:tr w:rsidR="00D93157" w:rsidRPr="00D93157" w14:paraId="46E76B56" w14:textId="77777777" w:rsidTr="00D93157">
        <w:trPr>
          <w:trHeight w:val="3727"/>
        </w:trPr>
        <w:tc>
          <w:tcPr>
            <w:tcW w:w="567" w:type="dxa"/>
          </w:tcPr>
          <w:p w14:paraId="759DD657" w14:textId="77777777" w:rsidR="00D411DA" w:rsidRPr="00D93157" w:rsidRDefault="004255A0">
            <w:pPr>
              <w:rPr>
                <w:rFonts w:cs="Times New Roman"/>
                <w:b/>
                <w:color w:val="000000" w:themeColor="text1"/>
                <w:szCs w:val="24"/>
              </w:rPr>
            </w:pPr>
            <w:r w:rsidRPr="00D93157">
              <w:rPr>
                <w:rFonts w:cs="Times New Roman"/>
                <w:b/>
                <w:color w:val="000000" w:themeColor="text1"/>
                <w:szCs w:val="24"/>
              </w:rPr>
              <w:t>1</w:t>
            </w:r>
          </w:p>
        </w:tc>
        <w:tc>
          <w:tcPr>
            <w:tcW w:w="4253" w:type="dxa"/>
          </w:tcPr>
          <w:p w14:paraId="4334BBAB" w14:textId="77777777" w:rsidR="004255A0" w:rsidRPr="00D93157" w:rsidRDefault="004255A0" w:rsidP="004255A0">
            <w:pPr>
              <w:spacing w:before="120" w:after="120"/>
              <w:rPr>
                <w:rFonts w:cs="Times New Roman"/>
                <w:color w:val="000000" w:themeColor="text1"/>
                <w:szCs w:val="24"/>
              </w:rPr>
            </w:pPr>
            <w:r w:rsidRPr="00D93157">
              <w:rPr>
                <w:rFonts w:cs="Times New Roman"/>
                <w:color w:val="000000" w:themeColor="text1"/>
                <w:szCs w:val="24"/>
              </w:rPr>
              <w:t>Căn cứ pháp lý: thêm các điều khoản sau:</w:t>
            </w:r>
          </w:p>
          <w:p w14:paraId="591076E5" w14:textId="77777777" w:rsidR="00D93157" w:rsidRPr="00D93157" w:rsidRDefault="00D93157" w:rsidP="00D93157">
            <w:pPr>
              <w:pStyle w:val="Heading4"/>
              <w:shd w:val="clear" w:color="auto" w:fill="FFFFFF"/>
              <w:spacing w:before="0" w:after="0"/>
              <w:jc w:val="both"/>
              <w:outlineLvl w:val="3"/>
              <w:rPr>
                <w:rFonts w:ascii="Times New Roman" w:hAnsi="Times New Roman"/>
                <w:b w:val="0"/>
                <w:i/>
                <w:color w:val="000000" w:themeColor="text1"/>
                <w:sz w:val="24"/>
                <w:szCs w:val="24"/>
                <w:shd w:val="clear" w:color="auto" w:fill="FFFFFF"/>
              </w:rPr>
            </w:pPr>
            <w:r w:rsidRPr="00D93157">
              <w:rPr>
                <w:rFonts w:ascii="Times New Roman" w:hAnsi="Times New Roman"/>
                <w:b w:val="0"/>
                <w:i/>
                <w:color w:val="000000" w:themeColor="text1"/>
                <w:sz w:val="24"/>
                <w:szCs w:val="24"/>
              </w:rPr>
              <w:t xml:space="preserve">- Luật sửa đổi, bổ sung một số điều của Luật thuế giá trị gia tăng số </w:t>
            </w:r>
            <w:r w:rsidRPr="00D93157">
              <w:rPr>
                <w:rFonts w:ascii="Times New Roman" w:hAnsi="Times New Roman"/>
                <w:b w:val="0"/>
                <w:i/>
                <w:color w:val="000000" w:themeColor="text1"/>
                <w:sz w:val="24"/>
                <w:szCs w:val="24"/>
                <w:shd w:val="clear" w:color="auto" w:fill="FFFFFF"/>
              </w:rPr>
              <w:t>31/2013/QH13 ngày 19 tháng 6 năm 2013;</w:t>
            </w:r>
          </w:p>
          <w:p w14:paraId="67AE1EFB" w14:textId="77777777" w:rsidR="00D93157" w:rsidRPr="00D93157" w:rsidRDefault="00D93157" w:rsidP="00D93157">
            <w:pPr>
              <w:pStyle w:val="Heading4"/>
              <w:shd w:val="clear" w:color="auto" w:fill="FFFFFF"/>
              <w:spacing w:before="0" w:after="0"/>
              <w:outlineLvl w:val="3"/>
              <w:rPr>
                <w:rFonts w:ascii="Times New Roman" w:hAnsi="Times New Roman"/>
                <w:b w:val="0"/>
                <w:i/>
                <w:iCs/>
                <w:color w:val="000000" w:themeColor="text1"/>
                <w:sz w:val="24"/>
                <w:szCs w:val="24"/>
                <w:lang w:val="vi-VN"/>
              </w:rPr>
            </w:pPr>
            <w:r w:rsidRPr="00D93157">
              <w:rPr>
                <w:rFonts w:ascii="Times New Roman" w:hAnsi="Times New Roman"/>
                <w:b w:val="0"/>
                <w:i/>
                <w:iCs/>
                <w:color w:val="000000" w:themeColor="text1"/>
                <w:sz w:val="24"/>
                <w:szCs w:val="24"/>
              </w:rPr>
              <w:t xml:space="preserve">- </w:t>
            </w:r>
            <w:r w:rsidRPr="00D93157">
              <w:rPr>
                <w:rFonts w:ascii="Times New Roman" w:hAnsi="Times New Roman"/>
                <w:b w:val="0"/>
                <w:i/>
                <w:iCs/>
                <w:color w:val="000000" w:themeColor="text1"/>
                <w:sz w:val="24"/>
                <w:szCs w:val="24"/>
                <w:lang w:val="vi-VN"/>
              </w:rPr>
              <w:t xml:space="preserve">Căn </w:t>
            </w:r>
            <w:r w:rsidRPr="00D93157">
              <w:rPr>
                <w:rFonts w:ascii="Times New Roman" w:hAnsi="Times New Roman"/>
                <w:b w:val="0"/>
                <w:i/>
                <w:iCs/>
                <w:color w:val="000000" w:themeColor="text1"/>
                <w:sz w:val="24"/>
                <w:szCs w:val="24"/>
                <w:lang w:val="it-IT"/>
              </w:rPr>
              <w:t xml:space="preserve">cứ </w:t>
            </w:r>
            <w:bookmarkStart w:id="0" w:name="loai_1_name"/>
            <w:r w:rsidRPr="00D93157">
              <w:rPr>
                <w:rFonts w:ascii="Times New Roman" w:hAnsi="Times New Roman"/>
                <w:b w:val="0"/>
                <w:i/>
                <w:iCs/>
                <w:color w:val="000000" w:themeColor="text1"/>
                <w:sz w:val="24"/>
                <w:szCs w:val="24"/>
                <w:lang w:val="vi-VN"/>
              </w:rPr>
              <w:t>Nghị định</w:t>
            </w:r>
            <w:r w:rsidRPr="00D93157">
              <w:rPr>
                <w:rFonts w:ascii="Times New Roman" w:hAnsi="Times New Roman"/>
                <w:b w:val="0"/>
                <w:i/>
                <w:iCs/>
                <w:color w:val="000000" w:themeColor="text1"/>
                <w:sz w:val="24"/>
                <w:szCs w:val="24"/>
                <w:lang w:val="it-IT"/>
              </w:rPr>
              <w:t> </w:t>
            </w:r>
            <w:bookmarkEnd w:id="0"/>
            <w:r w:rsidRPr="00D93157">
              <w:rPr>
                <w:rFonts w:ascii="Times New Roman" w:hAnsi="Times New Roman"/>
                <w:b w:val="0"/>
                <w:i/>
                <w:iCs/>
                <w:color w:val="000000" w:themeColor="text1"/>
                <w:sz w:val="24"/>
                <w:szCs w:val="24"/>
                <w:lang w:val="it-IT"/>
              </w:rPr>
              <w:fldChar w:fldCharType="begin"/>
            </w:r>
            <w:r w:rsidRPr="00D93157">
              <w:rPr>
                <w:rFonts w:ascii="Times New Roman" w:hAnsi="Times New Roman"/>
                <w:b w:val="0"/>
                <w:i/>
                <w:iCs/>
                <w:color w:val="000000" w:themeColor="text1"/>
                <w:sz w:val="24"/>
                <w:szCs w:val="24"/>
                <w:lang w:val="it-IT"/>
              </w:rPr>
              <w:instrText xml:space="preserve"> HYPERLINK "https://thuvienphapluat.vn/van-ban/bat-dong-san/nghi-dinh-100-2015-nd-cp-phat-trien-quan-ly-nha-o-xa-hoi-295027.aspx" \o "Nghị định 100/2015/NĐ-CP" \t "_blank" </w:instrText>
            </w:r>
            <w:r w:rsidRPr="00D93157">
              <w:rPr>
                <w:rFonts w:ascii="Times New Roman" w:hAnsi="Times New Roman"/>
                <w:b w:val="0"/>
                <w:i/>
                <w:iCs/>
                <w:color w:val="000000" w:themeColor="text1"/>
                <w:sz w:val="24"/>
                <w:szCs w:val="24"/>
                <w:lang w:val="it-IT"/>
              </w:rPr>
              <w:fldChar w:fldCharType="separate"/>
            </w:r>
            <w:r w:rsidRPr="00D93157">
              <w:rPr>
                <w:rFonts w:ascii="Times New Roman" w:hAnsi="Times New Roman"/>
                <w:b w:val="0"/>
                <w:i/>
                <w:iCs/>
                <w:color w:val="000000" w:themeColor="text1"/>
                <w:sz w:val="24"/>
                <w:szCs w:val="24"/>
                <w:lang w:val="it-IT"/>
              </w:rPr>
              <w:t>100/2015/NĐ-CP</w:t>
            </w:r>
            <w:r w:rsidRPr="00D93157">
              <w:rPr>
                <w:rFonts w:ascii="Times New Roman" w:hAnsi="Times New Roman"/>
                <w:b w:val="0"/>
                <w:i/>
                <w:iCs/>
                <w:color w:val="000000" w:themeColor="text1"/>
                <w:sz w:val="24"/>
                <w:szCs w:val="24"/>
                <w:lang w:val="it-IT"/>
              </w:rPr>
              <w:fldChar w:fldCharType="end"/>
            </w:r>
            <w:r w:rsidRPr="00D93157">
              <w:rPr>
                <w:rFonts w:ascii="Times New Roman" w:hAnsi="Times New Roman"/>
                <w:b w:val="0"/>
                <w:i/>
                <w:iCs/>
                <w:color w:val="000000" w:themeColor="text1"/>
                <w:sz w:val="24"/>
                <w:szCs w:val="24"/>
                <w:lang w:val="it-IT"/>
              </w:rPr>
              <w:t> </w:t>
            </w:r>
            <w:r w:rsidRPr="00D93157">
              <w:rPr>
                <w:rFonts w:ascii="Times New Roman" w:hAnsi="Times New Roman"/>
                <w:b w:val="0"/>
                <w:i/>
                <w:iCs/>
                <w:color w:val="000000" w:themeColor="text1"/>
                <w:sz w:val="24"/>
                <w:szCs w:val="24"/>
                <w:lang w:val="vi-VN"/>
              </w:rPr>
              <w:t>ngày 20 tháng 10 năm 2015 của Chính phủ</w:t>
            </w:r>
            <w:r w:rsidRPr="00D93157">
              <w:rPr>
                <w:rFonts w:ascii="Times New Roman" w:hAnsi="Times New Roman"/>
                <w:b w:val="0"/>
                <w:i/>
                <w:iCs/>
                <w:color w:val="000000" w:themeColor="text1"/>
                <w:sz w:val="24"/>
                <w:szCs w:val="24"/>
              </w:rPr>
              <w:t xml:space="preserve"> v</w:t>
            </w:r>
            <w:r w:rsidRPr="00D93157">
              <w:rPr>
                <w:rFonts w:ascii="Times New Roman" w:hAnsi="Times New Roman"/>
                <w:b w:val="0"/>
                <w:i/>
                <w:iCs/>
                <w:color w:val="000000" w:themeColor="text1"/>
                <w:sz w:val="24"/>
                <w:szCs w:val="24"/>
                <w:lang w:val="vi-VN"/>
              </w:rPr>
              <w:t>ề phát triển và quản lý nhà ở xã hội</w:t>
            </w:r>
            <w:r w:rsidRPr="00D93157">
              <w:rPr>
                <w:rFonts w:ascii="Times New Roman" w:hAnsi="Times New Roman"/>
                <w:b w:val="0"/>
                <w:i/>
                <w:iCs/>
                <w:color w:val="000000" w:themeColor="text1"/>
                <w:sz w:val="24"/>
                <w:szCs w:val="24"/>
              </w:rPr>
              <w:t>;</w:t>
            </w:r>
            <w:r w:rsidRPr="00D93157">
              <w:rPr>
                <w:rFonts w:ascii="Times New Roman" w:hAnsi="Times New Roman"/>
                <w:b w:val="0"/>
                <w:i/>
                <w:iCs/>
                <w:color w:val="000000" w:themeColor="text1"/>
                <w:sz w:val="24"/>
                <w:szCs w:val="24"/>
                <w:lang w:val="vi-VN"/>
              </w:rPr>
              <w:t xml:space="preserve"> </w:t>
            </w:r>
          </w:p>
          <w:p w14:paraId="1DE783B0" w14:textId="77777777" w:rsidR="00D93157" w:rsidRPr="00D93157" w:rsidRDefault="00D93157" w:rsidP="00D93157">
            <w:pPr>
              <w:widowControl w:val="0"/>
              <w:autoSpaceDE w:val="0"/>
              <w:autoSpaceDN w:val="0"/>
              <w:adjustRightInd w:val="0"/>
              <w:contextualSpacing/>
              <w:jc w:val="both"/>
              <w:rPr>
                <w:i/>
                <w:iCs/>
                <w:color w:val="000000" w:themeColor="text1"/>
                <w:lang w:val="vi-VN"/>
              </w:rPr>
            </w:pPr>
            <w:r w:rsidRPr="00D93157">
              <w:rPr>
                <w:i/>
                <w:iCs/>
                <w:color w:val="000000" w:themeColor="text1"/>
              </w:rPr>
              <w:t xml:space="preserve">- </w:t>
            </w:r>
            <w:r w:rsidRPr="00D93157">
              <w:rPr>
                <w:i/>
                <w:iCs/>
                <w:color w:val="000000" w:themeColor="text1"/>
                <w:lang w:val="vi-VN"/>
              </w:rPr>
              <w:t xml:space="preserve">Căn cứ Nghị định </w:t>
            </w:r>
            <w:r w:rsidRPr="00D93157">
              <w:rPr>
                <w:i/>
                <w:iCs/>
                <w:color w:val="000000" w:themeColor="text1"/>
              </w:rPr>
              <w:t>số</w:t>
            </w:r>
            <w:r w:rsidRPr="00D93157">
              <w:rPr>
                <w:i/>
                <w:iCs/>
                <w:color w:val="000000" w:themeColor="text1"/>
                <w:lang w:val="it-IT"/>
              </w:rPr>
              <w:t> </w:t>
            </w:r>
            <w:bookmarkStart w:id="1" w:name="_GoBack"/>
            <w:bookmarkEnd w:id="1"/>
            <w:r w:rsidR="003B5DA3">
              <w:rPr>
                <w:i/>
                <w:iCs/>
                <w:color w:val="000000" w:themeColor="text1"/>
                <w:lang w:val="it-IT"/>
              </w:rPr>
              <w:fldChar w:fldCharType="begin"/>
            </w:r>
            <w:r w:rsidR="003B5DA3">
              <w:rPr>
                <w:i/>
                <w:iCs/>
                <w:color w:val="000000" w:themeColor="text1"/>
                <w:lang w:val="it-IT"/>
              </w:rPr>
              <w:instrText xml:space="preserve"> HYPERLINK "https://thuvienphapluat.vn/van-ban/bat-dong-san/nghi-dinh-49-2021-nd-cp-sua-doi-nghi-dinh-100-2015-nd-cp-phat-trien-quan-ly-nha-o-xa-hoi-469476.aspx" \t "_blank" \o "Ngh</w:instrText>
            </w:r>
            <w:r w:rsidR="003B5DA3">
              <w:rPr>
                <w:i/>
                <w:iCs/>
                <w:color w:val="000000" w:themeColor="text1"/>
                <w:lang w:val="it-IT"/>
              </w:rPr>
              <w:instrText>ị</w:instrText>
            </w:r>
            <w:r w:rsidR="003B5DA3">
              <w:rPr>
                <w:i/>
                <w:iCs/>
                <w:color w:val="000000" w:themeColor="text1"/>
                <w:lang w:val="it-IT"/>
              </w:rPr>
              <w:instrText xml:space="preserve"> đ</w:instrText>
            </w:r>
            <w:r w:rsidR="003B5DA3">
              <w:rPr>
                <w:i/>
                <w:iCs/>
                <w:color w:val="000000" w:themeColor="text1"/>
                <w:lang w:val="it-IT"/>
              </w:rPr>
              <w:instrText>ị</w:instrText>
            </w:r>
            <w:r w:rsidR="003B5DA3">
              <w:rPr>
                <w:i/>
                <w:iCs/>
                <w:color w:val="000000" w:themeColor="text1"/>
                <w:lang w:val="it-IT"/>
              </w:rPr>
              <w:instrText xml:space="preserve">nh 49/2021/NĐ-CP" </w:instrText>
            </w:r>
            <w:r w:rsidR="003B5DA3">
              <w:rPr>
                <w:i/>
                <w:iCs/>
                <w:color w:val="000000" w:themeColor="text1"/>
                <w:lang w:val="it-IT"/>
              </w:rPr>
              <w:fldChar w:fldCharType="separate"/>
            </w:r>
            <w:r w:rsidRPr="00D93157">
              <w:rPr>
                <w:i/>
                <w:iCs/>
                <w:color w:val="000000" w:themeColor="text1"/>
                <w:lang w:val="it-IT"/>
              </w:rPr>
              <w:t>49/2021/NĐ-CP</w:t>
            </w:r>
            <w:r w:rsidR="003B5DA3">
              <w:rPr>
                <w:i/>
                <w:iCs/>
                <w:color w:val="000000" w:themeColor="text1"/>
                <w:lang w:val="it-IT"/>
              </w:rPr>
              <w:fldChar w:fldCharType="end"/>
            </w:r>
            <w:r w:rsidRPr="00D93157">
              <w:rPr>
                <w:i/>
                <w:iCs/>
                <w:color w:val="000000" w:themeColor="text1"/>
                <w:lang w:val="it-IT"/>
              </w:rPr>
              <w:t> </w:t>
            </w:r>
            <w:r w:rsidRPr="00D93157">
              <w:rPr>
                <w:i/>
                <w:iCs/>
                <w:color w:val="000000" w:themeColor="text1"/>
                <w:lang w:val="vi-VN"/>
              </w:rPr>
              <w:t>ngày 01 tháng 04 năm 2021</w:t>
            </w:r>
            <w:r w:rsidRPr="00D93157">
              <w:rPr>
                <w:i/>
                <w:iCs/>
                <w:color w:val="000000" w:themeColor="text1"/>
                <w:lang w:val="it-IT"/>
              </w:rPr>
              <w:t xml:space="preserve"> </w:t>
            </w:r>
            <w:r w:rsidRPr="00D93157">
              <w:rPr>
                <w:i/>
                <w:iCs/>
                <w:color w:val="000000" w:themeColor="text1"/>
                <w:lang w:val="vi-VN"/>
              </w:rPr>
              <w:t>của Chính phủ</w:t>
            </w:r>
            <w:r w:rsidRPr="00D93157">
              <w:rPr>
                <w:i/>
                <w:iCs/>
                <w:color w:val="000000" w:themeColor="text1"/>
              </w:rPr>
              <w:t xml:space="preserve"> s</w:t>
            </w:r>
            <w:r w:rsidRPr="00D93157">
              <w:rPr>
                <w:i/>
                <w:iCs/>
                <w:color w:val="000000" w:themeColor="text1"/>
                <w:lang w:val="vi-VN"/>
              </w:rPr>
              <w:t xml:space="preserve">ửa đổi bổ sung một số điều của </w:t>
            </w:r>
            <w:r w:rsidRPr="00D93157">
              <w:rPr>
                <w:i/>
                <w:iCs/>
                <w:color w:val="000000" w:themeColor="text1"/>
              </w:rPr>
              <w:t>N</w:t>
            </w:r>
            <w:r w:rsidRPr="00D93157">
              <w:rPr>
                <w:i/>
                <w:iCs/>
                <w:color w:val="000000" w:themeColor="text1"/>
                <w:lang w:val="vi-VN"/>
              </w:rPr>
              <w:t>ghị định số </w:t>
            </w:r>
            <w:hyperlink r:id="rId5" w:tgtFrame="_blank" w:tooltip="Nghị định 100/2015/NĐ-CP" w:history="1">
              <w:r w:rsidRPr="00D93157">
                <w:rPr>
                  <w:i/>
                  <w:iCs/>
                  <w:color w:val="000000" w:themeColor="text1"/>
                  <w:lang w:val="vi-VN"/>
                </w:rPr>
                <w:t>100/2015/NĐ-CP</w:t>
              </w:r>
            </w:hyperlink>
            <w:r w:rsidRPr="00D93157">
              <w:rPr>
                <w:i/>
                <w:iCs/>
                <w:color w:val="000000" w:themeColor="text1"/>
                <w:lang w:val="vi-VN"/>
              </w:rPr>
              <w:t> của Chính phủ về phát triển và quản lý nhà ở xã hội</w:t>
            </w:r>
            <w:r w:rsidRPr="00D93157">
              <w:rPr>
                <w:i/>
                <w:iCs/>
                <w:color w:val="000000" w:themeColor="text1"/>
              </w:rPr>
              <w:t>;</w:t>
            </w:r>
            <w:r w:rsidRPr="00D93157">
              <w:rPr>
                <w:i/>
                <w:iCs/>
                <w:color w:val="000000" w:themeColor="text1"/>
                <w:lang w:val="vi-VN"/>
              </w:rPr>
              <w:t xml:space="preserve"> </w:t>
            </w:r>
          </w:p>
          <w:p w14:paraId="55B3BE1E" w14:textId="77777777" w:rsidR="00D93157" w:rsidRPr="00D93157" w:rsidRDefault="00D93157" w:rsidP="00D93157">
            <w:pPr>
              <w:widowControl w:val="0"/>
              <w:autoSpaceDE w:val="0"/>
              <w:autoSpaceDN w:val="0"/>
              <w:adjustRightInd w:val="0"/>
              <w:spacing w:before="120" w:after="120"/>
              <w:contextualSpacing/>
              <w:jc w:val="both"/>
              <w:rPr>
                <w:i/>
                <w:iCs/>
                <w:color w:val="000000" w:themeColor="text1"/>
                <w:lang w:val="vi-VN"/>
              </w:rPr>
            </w:pPr>
            <w:r w:rsidRPr="00D93157">
              <w:rPr>
                <w:i/>
                <w:iCs/>
                <w:color w:val="000000" w:themeColor="text1"/>
              </w:rPr>
              <w:t xml:space="preserve">- </w:t>
            </w:r>
            <w:r w:rsidRPr="00D93157">
              <w:rPr>
                <w:i/>
                <w:iCs/>
                <w:color w:val="000000" w:themeColor="text1"/>
                <w:lang w:val="vi-VN"/>
              </w:rPr>
              <w:t xml:space="preserve">Căn cứ Thông tư </w:t>
            </w:r>
            <w:r w:rsidRPr="00D93157">
              <w:rPr>
                <w:i/>
                <w:iCs/>
                <w:color w:val="000000" w:themeColor="text1"/>
              </w:rPr>
              <w:t xml:space="preserve">số </w:t>
            </w:r>
            <w:r w:rsidRPr="00D93157">
              <w:rPr>
                <w:i/>
                <w:iCs/>
                <w:color w:val="000000" w:themeColor="text1"/>
                <w:lang w:val="vi-VN"/>
              </w:rPr>
              <w:t xml:space="preserve">09/2021/TT-BXD ngày 16 tháng 08 năm 2021 của Bộ Xây </w:t>
            </w:r>
            <w:r w:rsidRPr="00D93157">
              <w:rPr>
                <w:i/>
                <w:iCs/>
                <w:color w:val="000000" w:themeColor="text1"/>
              </w:rPr>
              <w:t>d</w:t>
            </w:r>
            <w:r w:rsidRPr="00D93157">
              <w:rPr>
                <w:i/>
                <w:iCs/>
                <w:color w:val="000000" w:themeColor="text1"/>
                <w:lang w:val="vi-VN"/>
              </w:rPr>
              <w:t>ựng</w:t>
            </w:r>
            <w:r w:rsidRPr="00D93157">
              <w:rPr>
                <w:i/>
                <w:iCs/>
                <w:color w:val="000000" w:themeColor="text1"/>
              </w:rPr>
              <w:t xml:space="preserve"> h</w:t>
            </w:r>
            <w:r w:rsidRPr="00D93157">
              <w:rPr>
                <w:i/>
                <w:iCs/>
                <w:color w:val="000000" w:themeColor="text1"/>
                <w:lang w:val="vi-VN"/>
              </w:rPr>
              <w:t xml:space="preserve">ướng dẫn thực hiện một số nội dung của </w:t>
            </w:r>
            <w:r w:rsidRPr="00D93157">
              <w:rPr>
                <w:i/>
                <w:iCs/>
                <w:color w:val="000000" w:themeColor="text1"/>
              </w:rPr>
              <w:t>N</w:t>
            </w:r>
            <w:r w:rsidRPr="00D93157">
              <w:rPr>
                <w:i/>
                <w:iCs/>
                <w:color w:val="000000" w:themeColor="text1"/>
                <w:lang w:val="vi-VN"/>
              </w:rPr>
              <w:t>ghị định số </w:t>
            </w:r>
            <w:hyperlink r:id="rId6" w:tgtFrame="_blank" w:tooltip="Nghị định 100/2015/NĐ-CP" w:history="1">
              <w:r w:rsidRPr="00D93157">
                <w:rPr>
                  <w:i/>
                  <w:iCs/>
                  <w:color w:val="000000" w:themeColor="text1"/>
                  <w:lang w:val="vi-VN"/>
                </w:rPr>
                <w:t>100/2015/NĐ-CP</w:t>
              </w:r>
            </w:hyperlink>
            <w:r w:rsidRPr="00D93157">
              <w:rPr>
                <w:i/>
                <w:iCs/>
                <w:color w:val="000000" w:themeColor="text1"/>
                <w:lang w:val="vi-VN"/>
              </w:rPr>
              <w:t xml:space="preserve"> của </w:t>
            </w:r>
            <w:r w:rsidRPr="00D93157">
              <w:rPr>
                <w:i/>
                <w:iCs/>
                <w:color w:val="000000" w:themeColor="text1"/>
              </w:rPr>
              <w:t>C</w:t>
            </w:r>
            <w:r w:rsidRPr="00D93157">
              <w:rPr>
                <w:i/>
                <w:iCs/>
                <w:color w:val="000000" w:themeColor="text1"/>
                <w:lang w:val="vi-VN"/>
              </w:rPr>
              <w:t xml:space="preserve">hính phủ về phát triển và quản lý nhà ở xã hội và </w:t>
            </w:r>
            <w:r w:rsidRPr="00D93157">
              <w:rPr>
                <w:i/>
                <w:iCs/>
                <w:color w:val="000000" w:themeColor="text1"/>
              </w:rPr>
              <w:t>N</w:t>
            </w:r>
            <w:r w:rsidRPr="00D93157">
              <w:rPr>
                <w:i/>
                <w:iCs/>
                <w:color w:val="000000" w:themeColor="text1"/>
                <w:lang w:val="vi-VN"/>
              </w:rPr>
              <w:t>ghị định số </w:t>
            </w:r>
            <w:hyperlink r:id="rId7" w:tgtFrame="_blank" w:tooltip="Nghị định 49/2021/NĐ-CP" w:history="1">
              <w:r w:rsidRPr="00D93157">
                <w:rPr>
                  <w:i/>
                  <w:iCs/>
                  <w:color w:val="000000" w:themeColor="text1"/>
                  <w:lang w:val="vi-VN"/>
                </w:rPr>
                <w:t>49/2021/NĐ-CP</w:t>
              </w:r>
            </w:hyperlink>
            <w:r w:rsidRPr="00D93157">
              <w:rPr>
                <w:i/>
                <w:iCs/>
                <w:color w:val="000000" w:themeColor="text1"/>
                <w:lang w:val="vi-VN"/>
              </w:rPr>
              <w:t xml:space="preserve"> của </w:t>
            </w:r>
            <w:r w:rsidRPr="00D93157">
              <w:rPr>
                <w:i/>
                <w:iCs/>
                <w:color w:val="000000" w:themeColor="text1"/>
              </w:rPr>
              <w:t>C</w:t>
            </w:r>
            <w:r w:rsidRPr="00D93157">
              <w:rPr>
                <w:i/>
                <w:iCs/>
                <w:color w:val="000000" w:themeColor="text1"/>
                <w:lang w:val="vi-VN"/>
              </w:rPr>
              <w:t xml:space="preserve">hính phủ sửa đổi bồ sung một số điều của </w:t>
            </w:r>
            <w:r w:rsidRPr="00D93157">
              <w:rPr>
                <w:i/>
                <w:iCs/>
                <w:color w:val="000000" w:themeColor="text1"/>
              </w:rPr>
              <w:t>N</w:t>
            </w:r>
            <w:r w:rsidRPr="00D93157">
              <w:rPr>
                <w:i/>
                <w:iCs/>
                <w:color w:val="000000" w:themeColor="text1"/>
                <w:lang w:val="vi-VN"/>
              </w:rPr>
              <w:t>ghị định số </w:t>
            </w:r>
            <w:hyperlink r:id="rId8" w:tgtFrame="_blank" w:tooltip="Nghị định 100/2015/NĐ-CP" w:history="1">
              <w:r w:rsidRPr="00D93157">
                <w:rPr>
                  <w:i/>
                  <w:iCs/>
                  <w:color w:val="000000" w:themeColor="text1"/>
                  <w:lang w:val="vi-VN"/>
                </w:rPr>
                <w:t>100/2015/NĐ-CP</w:t>
              </w:r>
            </w:hyperlink>
            <w:r w:rsidRPr="00D93157">
              <w:rPr>
                <w:i/>
                <w:iCs/>
                <w:color w:val="000000" w:themeColor="text1"/>
                <w:lang w:val="vi-VN"/>
              </w:rPr>
              <w:t xml:space="preserve"> của </w:t>
            </w:r>
            <w:r w:rsidRPr="00D93157">
              <w:rPr>
                <w:i/>
                <w:iCs/>
                <w:color w:val="000000" w:themeColor="text1"/>
              </w:rPr>
              <w:t>C</w:t>
            </w:r>
            <w:r w:rsidRPr="00D93157">
              <w:rPr>
                <w:i/>
                <w:iCs/>
                <w:color w:val="000000" w:themeColor="text1"/>
                <w:lang w:val="vi-VN"/>
              </w:rPr>
              <w:t>hính phủ về phát triển và quản lý nhà ở xã hội</w:t>
            </w:r>
            <w:r w:rsidRPr="00D93157">
              <w:rPr>
                <w:i/>
                <w:iCs/>
                <w:color w:val="000000" w:themeColor="text1"/>
              </w:rPr>
              <w:t>;</w:t>
            </w:r>
          </w:p>
          <w:p w14:paraId="6B91742A" w14:textId="77777777" w:rsidR="00D93157" w:rsidRPr="00D93157" w:rsidRDefault="00D93157" w:rsidP="00D93157">
            <w:pPr>
              <w:widowControl w:val="0"/>
              <w:autoSpaceDE w:val="0"/>
              <w:autoSpaceDN w:val="0"/>
              <w:adjustRightInd w:val="0"/>
              <w:spacing w:before="120" w:after="120"/>
              <w:contextualSpacing/>
              <w:jc w:val="both"/>
              <w:rPr>
                <w:i/>
                <w:iCs/>
                <w:color w:val="000000" w:themeColor="text1"/>
                <w:lang w:val="vi-VN"/>
              </w:rPr>
            </w:pPr>
            <w:r w:rsidRPr="00D93157">
              <w:rPr>
                <w:i/>
                <w:iCs/>
                <w:color w:val="000000" w:themeColor="text1"/>
              </w:rPr>
              <w:t>- Căn cứ Quyết định số 2732/QĐ-UBND ngày 09 tháng 11 năm 2020 của Ủy ban nhân dân tỉnh Tây Ninh về việc chấp thuận cho chuyển nhượng toàn bộ dự án chung cư nhà ở xã hội HQC Tây Ninh;</w:t>
            </w:r>
          </w:p>
          <w:p w14:paraId="46226558" w14:textId="77777777" w:rsidR="00D93157" w:rsidRPr="00D93157" w:rsidRDefault="00D93157" w:rsidP="00D93157">
            <w:pPr>
              <w:widowControl w:val="0"/>
              <w:autoSpaceDE w:val="0"/>
              <w:autoSpaceDN w:val="0"/>
              <w:adjustRightInd w:val="0"/>
              <w:spacing w:before="120" w:after="120"/>
              <w:contextualSpacing/>
              <w:jc w:val="both"/>
              <w:rPr>
                <w:i/>
                <w:iCs/>
                <w:color w:val="000000" w:themeColor="text1"/>
                <w:lang w:val="vi-VN"/>
              </w:rPr>
            </w:pPr>
            <w:r w:rsidRPr="00D93157">
              <w:rPr>
                <w:i/>
                <w:iCs/>
                <w:color w:val="000000" w:themeColor="text1"/>
              </w:rPr>
              <w:t>- Căn cứ Công văn số 3541/ UBND-KTN ngày 27 tháng 11 năm 2015 của Ủy ban nhân dân tỉnh Tây Ninh về việc chấp thuận đầu tư dự án nhà ở xã hội;</w:t>
            </w:r>
          </w:p>
          <w:p w14:paraId="3096C500" w14:textId="77777777" w:rsidR="00D93157" w:rsidRPr="00D93157" w:rsidRDefault="00D93157" w:rsidP="00D93157">
            <w:pPr>
              <w:widowControl w:val="0"/>
              <w:autoSpaceDE w:val="0"/>
              <w:autoSpaceDN w:val="0"/>
              <w:adjustRightInd w:val="0"/>
              <w:spacing w:before="120" w:after="120"/>
              <w:contextualSpacing/>
              <w:jc w:val="both"/>
              <w:rPr>
                <w:i/>
                <w:iCs/>
                <w:color w:val="000000" w:themeColor="text1"/>
                <w:lang w:val="vi-VN"/>
              </w:rPr>
            </w:pPr>
            <w:r w:rsidRPr="00D93157">
              <w:rPr>
                <w:i/>
                <w:iCs/>
                <w:color w:val="000000" w:themeColor="text1"/>
              </w:rPr>
              <w:t>- Căn cứ Công văn số 2877/UBND-KTN ngày 30 tháng 09 năm 2015 của Ủy ban nhân dân tỉnh Tây Ninh về việc công nhận chủ đầu tư dự án;</w:t>
            </w:r>
          </w:p>
          <w:p w14:paraId="23105749" w14:textId="77777777" w:rsidR="00D93157" w:rsidRPr="00D93157" w:rsidRDefault="00D93157" w:rsidP="00D93157">
            <w:pPr>
              <w:widowControl w:val="0"/>
              <w:autoSpaceDE w:val="0"/>
              <w:autoSpaceDN w:val="0"/>
              <w:adjustRightInd w:val="0"/>
              <w:spacing w:before="120" w:after="120"/>
              <w:contextualSpacing/>
              <w:jc w:val="both"/>
              <w:rPr>
                <w:i/>
                <w:iCs/>
                <w:color w:val="000000" w:themeColor="text1"/>
              </w:rPr>
            </w:pPr>
            <w:r w:rsidRPr="00D93157">
              <w:rPr>
                <w:i/>
                <w:iCs/>
                <w:color w:val="000000" w:themeColor="text1"/>
              </w:rPr>
              <w:t>- Căn cứ Giấy phép số 75/GPXD ngày 17 tháng 08 năm 2021 của Sở Xây dựng tỉnh Tây Ninh cấp phép xây dựng cho dự án;</w:t>
            </w:r>
          </w:p>
          <w:p w14:paraId="44F14D88" w14:textId="028D9B35" w:rsidR="00D93157" w:rsidRPr="00D93157" w:rsidRDefault="00D93157" w:rsidP="00D93157">
            <w:pPr>
              <w:widowControl w:val="0"/>
              <w:autoSpaceDE w:val="0"/>
              <w:autoSpaceDN w:val="0"/>
              <w:adjustRightInd w:val="0"/>
              <w:spacing w:before="120" w:after="120"/>
              <w:contextualSpacing/>
              <w:jc w:val="both"/>
              <w:rPr>
                <w:b/>
                <w:i/>
                <w:iCs/>
                <w:color w:val="FF0000"/>
                <w:lang w:val="vi-VN"/>
              </w:rPr>
            </w:pPr>
            <w:r w:rsidRPr="00D93157">
              <w:rPr>
                <w:b/>
                <w:i/>
                <w:iCs/>
                <w:color w:val="FF0000"/>
              </w:rPr>
              <w:t>Bổ sung theo đúng quy định pháp luật hiện hành</w:t>
            </w:r>
            <w:r w:rsidR="001C74AF" w:rsidRPr="001C74AF">
              <w:rPr>
                <w:b/>
                <w:i/>
                <w:iCs/>
                <w:color w:val="FF0000"/>
              </w:rPr>
              <w:sym w:font="Wingdings" w:char="F0E8"/>
            </w:r>
            <w:r w:rsidR="001C74AF">
              <w:rPr>
                <w:b/>
                <w:i/>
                <w:iCs/>
                <w:color w:val="FF0000"/>
              </w:rPr>
              <w:t xml:space="preserve"> đã hoàn thiện</w:t>
            </w:r>
          </w:p>
          <w:p w14:paraId="78383537" w14:textId="77777777" w:rsidR="00D411DA" w:rsidRPr="00D93157" w:rsidRDefault="00D411DA" w:rsidP="004255A0">
            <w:pPr>
              <w:spacing w:before="120" w:after="120"/>
              <w:rPr>
                <w:rFonts w:cs="Times New Roman"/>
                <w:i/>
                <w:color w:val="000000" w:themeColor="text1"/>
                <w:szCs w:val="24"/>
              </w:rPr>
            </w:pPr>
          </w:p>
        </w:tc>
        <w:tc>
          <w:tcPr>
            <w:tcW w:w="3544" w:type="dxa"/>
          </w:tcPr>
          <w:p w14:paraId="1F5E84E1" w14:textId="77777777" w:rsidR="00D411DA" w:rsidRPr="00D93157" w:rsidRDefault="00D411DA">
            <w:pPr>
              <w:rPr>
                <w:rFonts w:cs="Times New Roman"/>
                <w:b/>
                <w:color w:val="000000" w:themeColor="text1"/>
                <w:szCs w:val="24"/>
              </w:rPr>
            </w:pPr>
          </w:p>
        </w:tc>
        <w:tc>
          <w:tcPr>
            <w:tcW w:w="2551" w:type="dxa"/>
          </w:tcPr>
          <w:p w14:paraId="081C75FF" w14:textId="77777777" w:rsidR="00D411DA" w:rsidRPr="00D93157" w:rsidRDefault="00D411DA">
            <w:pPr>
              <w:rPr>
                <w:rFonts w:cs="Times New Roman"/>
                <w:b/>
                <w:color w:val="000000" w:themeColor="text1"/>
                <w:szCs w:val="24"/>
              </w:rPr>
            </w:pPr>
          </w:p>
        </w:tc>
      </w:tr>
      <w:tr w:rsidR="00D93157" w:rsidRPr="00D93157" w14:paraId="782C3392" w14:textId="77777777" w:rsidTr="00D93157">
        <w:tc>
          <w:tcPr>
            <w:tcW w:w="567" w:type="dxa"/>
          </w:tcPr>
          <w:p w14:paraId="370DA8D2" w14:textId="77777777" w:rsidR="00D411DA" w:rsidRPr="00D93157" w:rsidRDefault="004255A0">
            <w:pPr>
              <w:rPr>
                <w:rFonts w:cs="Times New Roman"/>
                <w:b/>
                <w:color w:val="000000" w:themeColor="text1"/>
                <w:szCs w:val="24"/>
              </w:rPr>
            </w:pPr>
            <w:r w:rsidRPr="00D93157">
              <w:rPr>
                <w:rFonts w:cs="Times New Roman"/>
                <w:b/>
                <w:color w:val="000000" w:themeColor="text1"/>
                <w:szCs w:val="24"/>
              </w:rPr>
              <w:t>2</w:t>
            </w:r>
          </w:p>
        </w:tc>
        <w:tc>
          <w:tcPr>
            <w:tcW w:w="4253" w:type="dxa"/>
          </w:tcPr>
          <w:p w14:paraId="22124D51" w14:textId="77777777" w:rsidR="00D411DA" w:rsidRPr="00D93157" w:rsidRDefault="00D411DA">
            <w:pPr>
              <w:rPr>
                <w:rFonts w:cs="Times New Roman"/>
                <w:b/>
                <w:color w:val="000000" w:themeColor="text1"/>
                <w:szCs w:val="24"/>
              </w:rPr>
            </w:pPr>
          </w:p>
        </w:tc>
        <w:tc>
          <w:tcPr>
            <w:tcW w:w="3544" w:type="dxa"/>
          </w:tcPr>
          <w:p w14:paraId="332CEBC7" w14:textId="77777777" w:rsidR="00D411DA" w:rsidRPr="00D93157" w:rsidRDefault="00415049">
            <w:pPr>
              <w:rPr>
                <w:rFonts w:cs="Times New Roman"/>
                <w:b/>
                <w:color w:val="000000" w:themeColor="text1"/>
                <w:szCs w:val="24"/>
              </w:rPr>
            </w:pPr>
            <w:r w:rsidRPr="00D93157">
              <w:rPr>
                <w:rFonts w:cs="Times New Roman"/>
                <w:color w:val="000000" w:themeColor="text1"/>
                <w:szCs w:val="24"/>
              </w:rPr>
              <w:t xml:space="preserve">Bên Bán/ Bên A: </w:t>
            </w:r>
            <w:r w:rsidR="004255A0" w:rsidRPr="00D93157">
              <w:rPr>
                <w:rFonts w:cs="Times New Roman"/>
                <w:color w:val="000000" w:themeColor="text1"/>
                <w:szCs w:val="24"/>
              </w:rPr>
              <w:t xml:space="preserve">Số tài khoản: </w:t>
            </w:r>
            <w:r w:rsidR="004255A0" w:rsidRPr="00D93157">
              <w:rPr>
                <w:rFonts w:cs="Times New Roman"/>
                <w:color w:val="000000" w:themeColor="text1"/>
                <w:szCs w:val="24"/>
                <w:lang w:val="vi-VN"/>
              </w:rPr>
              <w:t>050125191379</w:t>
            </w:r>
            <w:r w:rsidR="004255A0" w:rsidRPr="00D93157">
              <w:rPr>
                <w:rFonts w:cs="Times New Roman"/>
                <w:color w:val="000000" w:themeColor="text1"/>
                <w:szCs w:val="24"/>
              </w:rPr>
              <w:t xml:space="preserve"> </w:t>
            </w:r>
            <w:r w:rsidR="004255A0" w:rsidRPr="00D93157">
              <w:rPr>
                <w:rFonts w:cs="Times New Roman"/>
                <w:color w:val="000000" w:themeColor="text1"/>
                <w:szCs w:val="24"/>
                <w:lang w:val="vi-VN"/>
              </w:rPr>
              <w:t>Ngân hàng Sacombank - CN Tây Ninh</w:t>
            </w:r>
          </w:p>
        </w:tc>
        <w:tc>
          <w:tcPr>
            <w:tcW w:w="2551" w:type="dxa"/>
          </w:tcPr>
          <w:p w14:paraId="5D5DF27B" w14:textId="77777777" w:rsidR="00D411DA" w:rsidRPr="00D93157" w:rsidRDefault="004255A0">
            <w:pPr>
              <w:rPr>
                <w:rFonts w:cs="Times New Roman"/>
                <w:b/>
                <w:color w:val="000000" w:themeColor="text1"/>
                <w:szCs w:val="24"/>
              </w:rPr>
            </w:pPr>
            <w:r w:rsidRPr="00D93157">
              <w:rPr>
                <w:rFonts w:cs="Times New Roman"/>
                <w:color w:val="000000" w:themeColor="text1"/>
                <w:szCs w:val="24"/>
              </w:rPr>
              <w:t xml:space="preserve">Số tài khoản: </w:t>
            </w:r>
            <w:r w:rsidRPr="00D93157">
              <w:rPr>
                <w:rFonts w:cs="Times New Roman"/>
                <w:color w:val="000000" w:themeColor="text1"/>
                <w:szCs w:val="24"/>
                <w:lang w:val="pt-BR"/>
              </w:rPr>
              <w:t xml:space="preserve">006704070299493 </w:t>
            </w:r>
            <w:r w:rsidRPr="00D93157">
              <w:rPr>
                <w:rFonts w:cs="Times New Roman"/>
                <w:color w:val="000000" w:themeColor="text1"/>
                <w:szCs w:val="24"/>
                <w:lang w:val="vi-VN"/>
              </w:rPr>
              <w:t xml:space="preserve"> tại </w:t>
            </w:r>
            <w:r w:rsidRPr="00D93157">
              <w:rPr>
                <w:rFonts w:cs="Times New Roman"/>
                <w:color w:val="000000" w:themeColor="text1"/>
                <w:szCs w:val="24"/>
              </w:rPr>
              <w:t>Ngân hàng HD Bank – Chi nhánh Cộng Hòa</w:t>
            </w:r>
          </w:p>
        </w:tc>
      </w:tr>
      <w:tr w:rsidR="00D93157" w:rsidRPr="00D93157" w14:paraId="660CCBBF" w14:textId="77777777" w:rsidTr="00D93157">
        <w:tc>
          <w:tcPr>
            <w:tcW w:w="567" w:type="dxa"/>
          </w:tcPr>
          <w:p w14:paraId="52C34E8A" w14:textId="77777777" w:rsidR="00D411DA" w:rsidRPr="00D93157" w:rsidRDefault="00415049">
            <w:pPr>
              <w:rPr>
                <w:rFonts w:cs="Times New Roman"/>
                <w:b/>
                <w:color w:val="000000" w:themeColor="text1"/>
                <w:szCs w:val="24"/>
              </w:rPr>
            </w:pPr>
            <w:r w:rsidRPr="00D93157">
              <w:rPr>
                <w:rFonts w:cs="Times New Roman"/>
                <w:b/>
                <w:color w:val="000000" w:themeColor="text1"/>
                <w:szCs w:val="24"/>
              </w:rPr>
              <w:lastRenderedPageBreak/>
              <w:t>3</w:t>
            </w:r>
          </w:p>
        </w:tc>
        <w:tc>
          <w:tcPr>
            <w:tcW w:w="4253" w:type="dxa"/>
          </w:tcPr>
          <w:p w14:paraId="29A8F08E" w14:textId="77777777" w:rsidR="00D411DA" w:rsidRPr="00D93157" w:rsidRDefault="00D411DA">
            <w:pPr>
              <w:rPr>
                <w:rFonts w:cs="Times New Roman"/>
                <w:b/>
                <w:color w:val="000000" w:themeColor="text1"/>
                <w:szCs w:val="24"/>
              </w:rPr>
            </w:pPr>
          </w:p>
        </w:tc>
        <w:tc>
          <w:tcPr>
            <w:tcW w:w="3544" w:type="dxa"/>
          </w:tcPr>
          <w:p w14:paraId="51214B0E" w14:textId="77777777" w:rsidR="00D411DA" w:rsidRPr="00D93157" w:rsidRDefault="004255A0" w:rsidP="004255A0">
            <w:pPr>
              <w:rPr>
                <w:rFonts w:cs="Times New Roman"/>
                <w:b/>
                <w:color w:val="000000" w:themeColor="text1"/>
                <w:szCs w:val="24"/>
              </w:rPr>
            </w:pPr>
            <w:r w:rsidRPr="00D93157">
              <w:rPr>
                <w:rFonts w:cs="Times New Roman"/>
                <w:color w:val="000000" w:themeColor="text1"/>
                <w:szCs w:val="24"/>
              </w:rPr>
              <w:t xml:space="preserve">2.1.d: </w:t>
            </w:r>
            <w:r w:rsidRPr="00D93157">
              <w:rPr>
                <w:rFonts w:cs="Times New Roman"/>
                <w:iCs/>
                <w:color w:val="000000" w:themeColor="text1"/>
                <w:szCs w:val="24"/>
                <w:lang w:val="nb-NO"/>
              </w:rPr>
              <w:t>Trong trường hợp kinh phí bảo trì không đủ để thực hiện bảo trì phần sở hữu chung của nhà chung cư thì được phép huy động thêm từ các chủ sở hữu nhà chung cư theo quy định</w:t>
            </w:r>
          </w:p>
        </w:tc>
        <w:tc>
          <w:tcPr>
            <w:tcW w:w="2551" w:type="dxa"/>
          </w:tcPr>
          <w:p w14:paraId="05493F44" w14:textId="77777777" w:rsidR="00D411DA" w:rsidRPr="00D93157" w:rsidRDefault="00D411DA">
            <w:pPr>
              <w:rPr>
                <w:rFonts w:cs="Times New Roman"/>
                <w:b/>
                <w:color w:val="000000" w:themeColor="text1"/>
                <w:szCs w:val="24"/>
              </w:rPr>
            </w:pPr>
          </w:p>
        </w:tc>
      </w:tr>
      <w:tr w:rsidR="00D93157" w:rsidRPr="00D93157" w14:paraId="091813E3" w14:textId="77777777" w:rsidTr="00D93157">
        <w:tc>
          <w:tcPr>
            <w:tcW w:w="567" w:type="dxa"/>
          </w:tcPr>
          <w:p w14:paraId="13F1597F" w14:textId="77777777" w:rsidR="00D411DA" w:rsidRPr="00D93157" w:rsidRDefault="00415049">
            <w:pPr>
              <w:rPr>
                <w:rFonts w:cs="Times New Roman"/>
                <w:b/>
                <w:color w:val="000000" w:themeColor="text1"/>
                <w:szCs w:val="24"/>
              </w:rPr>
            </w:pPr>
            <w:r w:rsidRPr="00D93157">
              <w:rPr>
                <w:rFonts w:cs="Times New Roman"/>
                <w:b/>
                <w:color w:val="000000" w:themeColor="text1"/>
                <w:szCs w:val="24"/>
              </w:rPr>
              <w:t>4</w:t>
            </w:r>
          </w:p>
        </w:tc>
        <w:tc>
          <w:tcPr>
            <w:tcW w:w="4253" w:type="dxa"/>
          </w:tcPr>
          <w:p w14:paraId="2D032153" w14:textId="77777777" w:rsidR="00D411DA" w:rsidRPr="00D93157" w:rsidRDefault="00D411DA">
            <w:pPr>
              <w:rPr>
                <w:rFonts w:cs="Times New Roman"/>
                <w:b/>
                <w:color w:val="000000" w:themeColor="text1"/>
                <w:szCs w:val="24"/>
              </w:rPr>
            </w:pPr>
          </w:p>
        </w:tc>
        <w:tc>
          <w:tcPr>
            <w:tcW w:w="3544" w:type="dxa"/>
          </w:tcPr>
          <w:p w14:paraId="6C222BDD" w14:textId="77777777" w:rsidR="00D411DA" w:rsidRPr="00D93157" w:rsidRDefault="004255A0">
            <w:pPr>
              <w:rPr>
                <w:rFonts w:cs="Times New Roman"/>
                <w:b/>
                <w:color w:val="000000" w:themeColor="text1"/>
                <w:szCs w:val="24"/>
              </w:rPr>
            </w:pPr>
            <w:r w:rsidRPr="00D93157">
              <w:rPr>
                <w:rFonts w:cs="Times New Roman"/>
                <w:color w:val="000000" w:themeColor="text1"/>
                <w:szCs w:val="24"/>
              </w:rPr>
              <w:t>2.2.a</w:t>
            </w:r>
            <w:r w:rsidR="00415049" w:rsidRPr="00D93157">
              <w:rPr>
                <w:rFonts w:cs="Times New Roman"/>
                <w:b/>
                <w:color w:val="000000" w:themeColor="text1"/>
                <w:szCs w:val="24"/>
              </w:rPr>
              <w:t>:</w:t>
            </w:r>
            <w:r w:rsidRPr="00D93157">
              <w:rPr>
                <w:rFonts w:cs="Times New Roman"/>
                <w:b/>
                <w:color w:val="000000" w:themeColor="text1"/>
                <w:szCs w:val="24"/>
              </w:rPr>
              <w:t xml:space="preserve"> </w:t>
            </w:r>
            <w:r w:rsidRPr="00D93157">
              <w:rPr>
                <w:rFonts w:cs="Times New Roman"/>
                <w:color w:val="000000" w:themeColor="text1"/>
                <w:szCs w:val="24"/>
              </w:rPr>
              <w:t xml:space="preserve">Số tài khoản: </w:t>
            </w:r>
            <w:r w:rsidRPr="00D93157">
              <w:rPr>
                <w:rFonts w:cs="Times New Roman"/>
                <w:color w:val="000000" w:themeColor="text1"/>
                <w:szCs w:val="24"/>
                <w:lang w:val="vi-VN"/>
              </w:rPr>
              <w:t>050125191379</w:t>
            </w:r>
            <w:r w:rsidRPr="00D93157">
              <w:rPr>
                <w:rFonts w:cs="Times New Roman"/>
                <w:color w:val="000000" w:themeColor="text1"/>
                <w:szCs w:val="24"/>
              </w:rPr>
              <w:t xml:space="preserve"> </w:t>
            </w:r>
            <w:r w:rsidRPr="00D93157">
              <w:rPr>
                <w:rFonts w:cs="Times New Roman"/>
                <w:color w:val="000000" w:themeColor="text1"/>
                <w:szCs w:val="24"/>
                <w:lang w:val="vi-VN"/>
              </w:rPr>
              <w:t>Ngân hàng Sacombank - CN Tây Ninh</w:t>
            </w:r>
          </w:p>
        </w:tc>
        <w:tc>
          <w:tcPr>
            <w:tcW w:w="2551" w:type="dxa"/>
          </w:tcPr>
          <w:p w14:paraId="75F9BEC2" w14:textId="77777777" w:rsidR="00D411DA" w:rsidRPr="00D93157" w:rsidRDefault="004255A0">
            <w:pPr>
              <w:rPr>
                <w:rFonts w:cs="Times New Roman"/>
                <w:b/>
                <w:color w:val="000000" w:themeColor="text1"/>
                <w:szCs w:val="24"/>
              </w:rPr>
            </w:pPr>
            <w:r w:rsidRPr="00D93157">
              <w:rPr>
                <w:rFonts w:cs="Times New Roman"/>
                <w:color w:val="000000" w:themeColor="text1"/>
                <w:szCs w:val="24"/>
              </w:rPr>
              <w:t xml:space="preserve">Số tài khoản: </w:t>
            </w:r>
            <w:r w:rsidRPr="00D93157">
              <w:rPr>
                <w:rFonts w:cs="Times New Roman"/>
                <w:color w:val="000000" w:themeColor="text1"/>
                <w:szCs w:val="24"/>
                <w:lang w:val="pt-BR"/>
              </w:rPr>
              <w:t xml:space="preserve">006704070299493 </w:t>
            </w:r>
            <w:r w:rsidRPr="00D93157">
              <w:rPr>
                <w:rFonts w:cs="Times New Roman"/>
                <w:color w:val="000000" w:themeColor="text1"/>
                <w:szCs w:val="24"/>
                <w:lang w:val="vi-VN"/>
              </w:rPr>
              <w:t xml:space="preserve"> tại </w:t>
            </w:r>
            <w:r w:rsidRPr="00D93157">
              <w:rPr>
                <w:rFonts w:cs="Times New Roman"/>
                <w:color w:val="000000" w:themeColor="text1"/>
                <w:szCs w:val="24"/>
              </w:rPr>
              <w:t>Ngân hàng HD Bank – Chi nhánh Cộng Hòa</w:t>
            </w:r>
          </w:p>
        </w:tc>
      </w:tr>
      <w:tr w:rsidR="00D93157" w:rsidRPr="00D93157" w14:paraId="4ABC6E5E" w14:textId="77777777" w:rsidTr="00D93157">
        <w:tc>
          <w:tcPr>
            <w:tcW w:w="567" w:type="dxa"/>
          </w:tcPr>
          <w:p w14:paraId="7BBFA53B" w14:textId="77777777" w:rsidR="00D93157" w:rsidRPr="00D93157" w:rsidRDefault="00D93157">
            <w:pPr>
              <w:rPr>
                <w:rFonts w:cs="Times New Roman"/>
                <w:b/>
                <w:color w:val="000000" w:themeColor="text1"/>
                <w:szCs w:val="24"/>
              </w:rPr>
            </w:pPr>
          </w:p>
        </w:tc>
        <w:tc>
          <w:tcPr>
            <w:tcW w:w="4253" w:type="dxa"/>
          </w:tcPr>
          <w:p w14:paraId="0232CA5D" w14:textId="77777777" w:rsidR="00D93157" w:rsidRPr="00D93157" w:rsidRDefault="00D93157">
            <w:pPr>
              <w:rPr>
                <w:rFonts w:cs="Times New Roman"/>
                <w:b/>
                <w:color w:val="000000" w:themeColor="text1"/>
                <w:szCs w:val="24"/>
              </w:rPr>
            </w:pPr>
          </w:p>
        </w:tc>
        <w:tc>
          <w:tcPr>
            <w:tcW w:w="3544" w:type="dxa"/>
          </w:tcPr>
          <w:p w14:paraId="718A040F" w14:textId="77777777" w:rsidR="00D93157" w:rsidRPr="00D93157" w:rsidRDefault="00D93157" w:rsidP="004255A0">
            <w:pPr>
              <w:rPr>
                <w:rFonts w:cs="Times New Roman"/>
                <w:color w:val="000000" w:themeColor="text1"/>
                <w:szCs w:val="24"/>
              </w:rPr>
            </w:pPr>
          </w:p>
        </w:tc>
        <w:tc>
          <w:tcPr>
            <w:tcW w:w="2551" w:type="dxa"/>
          </w:tcPr>
          <w:p w14:paraId="56CAAF15" w14:textId="77777777" w:rsidR="00D93157" w:rsidRPr="00D93157" w:rsidRDefault="00D93157" w:rsidP="00D93157">
            <w:pPr>
              <w:spacing w:before="120" w:after="120"/>
              <w:ind w:left="142"/>
              <w:jc w:val="both"/>
              <w:rPr>
                <w:b/>
                <w:bCs/>
                <w:color w:val="000000" w:themeColor="text1"/>
              </w:rPr>
            </w:pPr>
            <w:r w:rsidRPr="00D93157">
              <w:rPr>
                <w:b/>
                <w:bCs/>
                <w:color w:val="000000" w:themeColor="text1"/>
              </w:rPr>
              <w:t>2.3 Thời hạn thanh toán:</w:t>
            </w:r>
          </w:p>
          <w:p w14:paraId="38AB9E4F" w14:textId="77777777" w:rsidR="00D93157" w:rsidRPr="00D93157" w:rsidRDefault="00D93157" w:rsidP="00D93157">
            <w:pPr>
              <w:autoSpaceDE w:val="0"/>
              <w:autoSpaceDN w:val="0"/>
              <w:spacing w:before="120" w:after="120"/>
              <w:ind w:right="-20"/>
              <w:jc w:val="both"/>
              <w:rPr>
                <w:color w:val="000000" w:themeColor="text1"/>
                <w:lang w:val="it-IT"/>
              </w:rPr>
            </w:pPr>
            <w:r w:rsidRPr="00D93157">
              <w:rPr>
                <w:rFonts w:eastAsia="Calibri"/>
                <w:color w:val="000000" w:themeColor="text1"/>
                <w:lang w:val="it-IT"/>
              </w:rPr>
              <w:t xml:space="preserve">Việc thanh toán của Bên B được chia làm </w:t>
            </w:r>
            <w:permStart w:id="1711741845" w:edGrp="everyone"/>
            <w:r w:rsidRPr="00D93157">
              <w:rPr>
                <w:color w:val="000000" w:themeColor="text1"/>
                <w:lang w:val="it-IT"/>
              </w:rPr>
              <w:t xml:space="preserve">04 (Bốn) </w:t>
            </w:r>
            <w:permEnd w:id="1711741845"/>
            <w:r w:rsidRPr="00D93157">
              <w:rPr>
                <w:rFonts w:eastAsia="Calibri"/>
                <w:color w:val="000000" w:themeColor="text1"/>
                <w:lang w:val="it-IT"/>
              </w:rPr>
              <w:t xml:space="preserve">đợt, </w:t>
            </w:r>
            <w:r w:rsidRPr="00D93157">
              <w:rPr>
                <w:rFonts w:eastAsia="Calibri"/>
                <w:color w:val="000000" w:themeColor="text1"/>
                <w:lang w:val="nb-NO"/>
              </w:rPr>
              <w:t>c</w:t>
            </w:r>
            <w:r w:rsidRPr="00D93157">
              <w:rPr>
                <w:rFonts w:eastAsia="Calibri"/>
                <w:color w:val="000000" w:themeColor="text1"/>
                <w:lang w:val="it-IT"/>
              </w:rPr>
              <w:t>ụ thể như sau:</w:t>
            </w:r>
          </w:p>
          <w:p w14:paraId="2AE502D5" w14:textId="77777777" w:rsidR="00D93157" w:rsidRPr="00D93157" w:rsidRDefault="00D93157" w:rsidP="00D93157">
            <w:pPr>
              <w:spacing w:before="120" w:after="120"/>
              <w:jc w:val="both"/>
              <w:rPr>
                <w:color w:val="000000" w:themeColor="text1"/>
                <w:lang w:val="nb-NO"/>
              </w:rPr>
            </w:pPr>
            <w:bookmarkStart w:id="2" w:name="_Hlk84063341"/>
            <w:r w:rsidRPr="00D93157">
              <w:rPr>
                <w:b/>
                <w:bCs/>
                <w:color w:val="000000" w:themeColor="text1"/>
                <w:lang w:val="nb-NO"/>
              </w:rPr>
              <w:t>- Đợt 1:</w:t>
            </w:r>
            <w:r w:rsidRPr="00D93157">
              <w:rPr>
                <w:color w:val="000000" w:themeColor="text1"/>
                <w:lang w:val="nb-NO"/>
              </w:rPr>
              <w:t xml:space="preserve"> Ngay sau khi ký Hợp đồng này, Bên B thanh toán cho Bên A </w:t>
            </w:r>
            <w:permStart w:id="1623616761" w:edGrp="everyone"/>
            <w:r w:rsidRPr="00D93157">
              <w:rPr>
                <w:b/>
                <w:bCs/>
                <w:color w:val="000000" w:themeColor="text1"/>
                <w:lang w:val="nb-NO"/>
              </w:rPr>
              <w:t xml:space="preserve">30% </w:t>
            </w:r>
            <w:r w:rsidRPr="00D93157">
              <w:rPr>
                <w:color w:val="000000" w:themeColor="text1"/>
                <w:lang w:val="nb-NO"/>
              </w:rPr>
              <w:t xml:space="preserve">(Ba mươi phần trăm) số tiền </w:t>
            </w:r>
            <w:permEnd w:id="1623616761"/>
            <w:r w:rsidRPr="00D93157">
              <w:rPr>
                <w:color w:val="000000" w:themeColor="text1"/>
                <w:lang w:val="nb-NO"/>
              </w:rPr>
              <w:t xml:space="preserve">trên tổng giá bán căn hộ, tương đương số tiền là </w:t>
            </w:r>
            <w:permStart w:id="1039228822" w:edGrp="everyone"/>
            <w:r w:rsidRPr="00D93157">
              <w:rPr>
                <w:color w:val="000000" w:themeColor="text1"/>
                <w:lang w:val="nb-NO"/>
              </w:rPr>
              <w:t xml:space="preserve">............ </w:t>
            </w:r>
            <w:permEnd w:id="1039228822"/>
            <w:r w:rsidRPr="00D93157">
              <w:rPr>
                <w:color w:val="000000" w:themeColor="text1"/>
                <w:lang w:val="nb-NO"/>
              </w:rPr>
              <w:t xml:space="preserve"> đồng (Bằng chữ:</w:t>
            </w:r>
            <w:permStart w:id="1115556145" w:edGrp="everyone"/>
            <w:r w:rsidRPr="00D93157">
              <w:rPr>
                <w:color w:val="000000" w:themeColor="text1"/>
                <w:lang w:val="nb-NO"/>
              </w:rPr>
              <w:t>............</w:t>
            </w:r>
            <w:permEnd w:id="1115556145"/>
            <w:r w:rsidRPr="00D93157">
              <w:rPr>
                <w:color w:val="000000" w:themeColor="text1"/>
                <w:lang w:val="nb-NO"/>
              </w:rPr>
              <w:t xml:space="preserve"> đồng);</w:t>
            </w:r>
          </w:p>
          <w:p w14:paraId="2EAA7FD2" w14:textId="77777777" w:rsidR="00D93157" w:rsidRPr="00D93157" w:rsidRDefault="00D93157" w:rsidP="00D93157">
            <w:pPr>
              <w:spacing w:before="120" w:after="120"/>
              <w:jc w:val="both"/>
              <w:rPr>
                <w:color w:val="000000" w:themeColor="text1"/>
                <w:lang w:val="nb-NO"/>
              </w:rPr>
            </w:pPr>
            <w:r w:rsidRPr="00D93157">
              <w:rPr>
                <w:b/>
                <w:bCs/>
                <w:color w:val="000000" w:themeColor="text1"/>
                <w:lang w:val="nb-NO"/>
              </w:rPr>
              <w:t>- Đợt 2:</w:t>
            </w:r>
            <w:r w:rsidRPr="00D93157">
              <w:rPr>
                <w:color w:val="000000" w:themeColor="text1"/>
                <w:lang w:val="nb-NO"/>
              </w:rPr>
              <w:t xml:space="preserve"> 60 (Sáu mươi) ngày sau </w:t>
            </w:r>
            <w:r w:rsidRPr="00D93157">
              <w:rPr>
                <w:b/>
                <w:bCs/>
                <w:color w:val="000000" w:themeColor="text1"/>
                <w:lang w:val="nb-NO"/>
              </w:rPr>
              <w:t>đợt 1</w:t>
            </w:r>
            <w:r w:rsidRPr="00D93157">
              <w:rPr>
                <w:color w:val="000000" w:themeColor="text1"/>
                <w:lang w:val="nb-NO"/>
              </w:rPr>
              <w:t xml:space="preserve">, Bên B thanh toán cho Bên A </w:t>
            </w:r>
            <w:permStart w:id="16526682" w:edGrp="everyone"/>
            <w:r w:rsidRPr="00D93157">
              <w:rPr>
                <w:color w:val="000000" w:themeColor="text1"/>
                <w:lang w:val="nb-NO"/>
              </w:rPr>
              <w:t xml:space="preserve">40% (Bốn mươi phần trăm)số tiền </w:t>
            </w:r>
            <w:permEnd w:id="16526682"/>
            <w:r w:rsidRPr="00D93157">
              <w:rPr>
                <w:color w:val="000000" w:themeColor="text1"/>
                <w:lang w:val="nb-NO"/>
              </w:rPr>
              <w:t xml:space="preserve">trên tổng giá bán căn hộ, tương đương số tiền là </w:t>
            </w:r>
            <w:permStart w:id="1647213048" w:edGrp="everyone"/>
            <w:r w:rsidRPr="00D93157">
              <w:rPr>
                <w:color w:val="000000" w:themeColor="text1"/>
                <w:lang w:val="nb-NO"/>
              </w:rPr>
              <w:t>................</w:t>
            </w:r>
            <w:permEnd w:id="1647213048"/>
            <w:r w:rsidRPr="00D93157">
              <w:rPr>
                <w:color w:val="000000" w:themeColor="text1"/>
                <w:lang w:val="nb-NO"/>
              </w:rPr>
              <w:t xml:space="preserve"> đồng (Bằng chữ:</w:t>
            </w:r>
            <w:permStart w:id="146166726" w:edGrp="everyone"/>
            <w:r w:rsidRPr="00D93157">
              <w:rPr>
                <w:color w:val="000000" w:themeColor="text1"/>
                <w:lang w:val="nb-NO"/>
              </w:rPr>
              <w:t xml:space="preserve">............ </w:t>
            </w:r>
            <w:permEnd w:id="146166726"/>
            <w:r w:rsidRPr="00D93157">
              <w:rPr>
                <w:color w:val="000000" w:themeColor="text1"/>
                <w:lang w:val="nb-NO"/>
              </w:rPr>
              <w:t>đồng);</w:t>
            </w:r>
            <w:bookmarkStart w:id="3" w:name="_Hlk69129244"/>
            <w:bookmarkStart w:id="4" w:name="_Hlk84578750"/>
            <w:permStart w:id="160656341" w:edGrp="everyone"/>
          </w:p>
          <w:p w14:paraId="5DF657FB" w14:textId="77777777" w:rsidR="00D93157" w:rsidRPr="00D93157" w:rsidRDefault="00D93157" w:rsidP="00D93157">
            <w:pPr>
              <w:spacing w:before="120" w:after="120"/>
              <w:jc w:val="both"/>
              <w:rPr>
                <w:color w:val="000000" w:themeColor="text1"/>
                <w:lang w:val="nb-NO"/>
              </w:rPr>
            </w:pPr>
            <w:r w:rsidRPr="00D93157">
              <w:rPr>
                <w:color w:val="000000" w:themeColor="text1"/>
                <w:lang w:val="nb-NO"/>
              </w:rPr>
              <w:t>-Đợt 3: Tr</w:t>
            </w:r>
            <w:permEnd w:id="160656341"/>
            <w:r w:rsidRPr="00D93157">
              <w:rPr>
                <w:color w:val="000000" w:themeColor="text1"/>
                <w:lang w:val="nb-NO"/>
              </w:rPr>
              <w:t>ong thời hạn 30(Ba mươi</w:t>
            </w:r>
            <w:r w:rsidRPr="00D93157">
              <w:rPr>
                <w:color w:val="000000" w:themeColor="text1"/>
                <w:lang w:val="vi-VN"/>
              </w:rPr>
              <w:t xml:space="preserve"> </w:t>
            </w:r>
            <w:r w:rsidRPr="00D93157">
              <w:rPr>
                <w:color w:val="000000" w:themeColor="text1"/>
                <w:lang w:val="nb-NO"/>
              </w:rPr>
              <w:t>) ngày kể từ ngày</w:t>
            </w:r>
            <w:bookmarkEnd w:id="3"/>
            <w:r w:rsidRPr="00D93157">
              <w:rPr>
                <w:color w:val="000000" w:themeColor="text1"/>
                <w:lang w:val="nb-NO"/>
              </w:rPr>
              <w:t xml:space="preserve"> Bên A gửi thông báo bàn giao căn hộ hoàn thiện cho Bên B, Bên B thanh toán cho Bên A </w:t>
            </w:r>
            <w:r w:rsidRPr="00D93157">
              <w:rPr>
                <w:b/>
                <w:bCs/>
                <w:color w:val="000000" w:themeColor="text1"/>
                <w:lang w:val="nb-NO"/>
              </w:rPr>
              <w:t>25%</w:t>
            </w:r>
            <w:r w:rsidRPr="00D93157">
              <w:rPr>
                <w:color w:val="000000" w:themeColor="text1"/>
                <w:lang w:val="nb-NO"/>
              </w:rPr>
              <w:t xml:space="preserve"> (Hai mươi lăm phần trăm) số tiền trên tổng giá bán căn hộ, tương đương số tiền là </w:t>
            </w:r>
            <w:permStart w:id="1961851594" w:edGrp="everyone"/>
            <w:r w:rsidRPr="00D93157">
              <w:rPr>
                <w:color w:val="000000" w:themeColor="text1"/>
                <w:lang w:val="nb-NO"/>
              </w:rPr>
              <w:t>............</w:t>
            </w:r>
            <w:permEnd w:id="1961851594"/>
            <w:r w:rsidRPr="00D93157">
              <w:rPr>
                <w:color w:val="000000" w:themeColor="text1"/>
                <w:lang w:val="nb-NO"/>
              </w:rPr>
              <w:t xml:space="preserve">  đồng (Bằng chữ:</w:t>
            </w:r>
            <w:permStart w:id="962217796" w:edGrp="everyone"/>
            <w:r w:rsidRPr="00D93157">
              <w:rPr>
                <w:color w:val="000000" w:themeColor="text1"/>
                <w:lang w:val="nb-NO"/>
              </w:rPr>
              <w:t>............</w:t>
            </w:r>
            <w:permEnd w:id="962217796"/>
            <w:r w:rsidRPr="00D93157">
              <w:rPr>
                <w:color w:val="000000" w:themeColor="text1"/>
                <w:lang w:val="nb-NO"/>
              </w:rPr>
              <w:t xml:space="preserve"> đồng)</w:t>
            </w:r>
            <w:bookmarkEnd w:id="4"/>
            <w:r w:rsidRPr="00D93157">
              <w:rPr>
                <w:color w:val="000000" w:themeColor="text1"/>
                <w:lang w:val="nb-NO"/>
              </w:rPr>
              <w:t>;</w:t>
            </w:r>
          </w:p>
          <w:p w14:paraId="4E9A16F8" w14:textId="77777777" w:rsidR="00D93157" w:rsidRPr="00D93157" w:rsidRDefault="00D93157" w:rsidP="00D93157">
            <w:pPr>
              <w:spacing w:before="120" w:after="120"/>
              <w:jc w:val="both"/>
              <w:rPr>
                <w:color w:val="000000" w:themeColor="text1"/>
                <w:lang w:val="nb-NO"/>
              </w:rPr>
            </w:pPr>
            <w:permStart w:id="977470488" w:edGrp="everyone"/>
            <w:r w:rsidRPr="00D93157">
              <w:rPr>
                <w:b/>
                <w:bCs/>
                <w:color w:val="000000" w:themeColor="text1"/>
                <w:lang w:val="nb-NO"/>
              </w:rPr>
              <w:t>-Đợt 4:</w:t>
            </w:r>
            <w:r w:rsidRPr="00D93157">
              <w:rPr>
                <w:color w:val="000000" w:themeColor="text1"/>
                <w:lang w:val="nb-NO"/>
              </w:rPr>
              <w:t xml:space="preserve"> </w:t>
            </w:r>
            <w:permEnd w:id="977470488"/>
            <w:r w:rsidRPr="00D93157">
              <w:rPr>
                <w:color w:val="000000" w:themeColor="text1"/>
                <w:lang w:val="nb-NO"/>
              </w:rPr>
              <w:t xml:space="preserve"> Trong thời hạn 30(</w:t>
            </w:r>
            <w:r w:rsidRPr="00D93157">
              <w:rPr>
                <w:color w:val="000000" w:themeColor="text1"/>
                <w:lang w:val="vi-VN"/>
              </w:rPr>
              <w:t>B</w:t>
            </w:r>
            <w:r w:rsidRPr="00D93157">
              <w:rPr>
                <w:color w:val="000000" w:themeColor="text1"/>
              </w:rPr>
              <w:t>a mươi</w:t>
            </w:r>
            <w:r w:rsidRPr="00D93157">
              <w:rPr>
                <w:color w:val="000000" w:themeColor="text1"/>
                <w:lang w:val="nb-NO"/>
              </w:rPr>
              <w:t xml:space="preserve">) ngày kể từ ngày Bên A gửi thông báo bàn giao cho Bên B Giấy chứng nhận quyền sở hữu đối với Căn hộ, </w:t>
            </w:r>
            <w:r w:rsidRPr="00D93157">
              <w:rPr>
                <w:color w:val="000000" w:themeColor="text1"/>
                <w:lang w:val="nb-NO"/>
              </w:rPr>
              <w:lastRenderedPageBreak/>
              <w:t xml:space="preserve">hoặc quá thời hạn 30 (Ba mươi) ngày kể từ ngày Bên B có nghĩa vụ tự thực hiện thủ tục cấp Giấy chứng nhận theo quy định tại Hợp đồng này, Bên B thanh toán cho Bên A </w:t>
            </w:r>
            <w:r w:rsidRPr="00D93157">
              <w:rPr>
                <w:b/>
                <w:bCs/>
                <w:color w:val="000000" w:themeColor="text1"/>
                <w:lang w:val="nb-NO"/>
              </w:rPr>
              <w:t xml:space="preserve">5% </w:t>
            </w:r>
            <w:r w:rsidRPr="00D93157">
              <w:rPr>
                <w:color w:val="000000" w:themeColor="text1"/>
                <w:lang w:val="nb-NO"/>
              </w:rPr>
              <w:t xml:space="preserve">(Năm phần trăm) số tiền trên tổng giá bán căn hộ, tương đương số tiền là </w:t>
            </w:r>
            <w:permStart w:id="174942314" w:edGrp="everyone"/>
            <w:r w:rsidRPr="00D93157">
              <w:rPr>
                <w:color w:val="000000" w:themeColor="text1"/>
                <w:lang w:val="nb-NO"/>
              </w:rPr>
              <w:t xml:space="preserve">............ </w:t>
            </w:r>
            <w:permEnd w:id="174942314"/>
            <w:r w:rsidRPr="00D93157">
              <w:rPr>
                <w:color w:val="000000" w:themeColor="text1"/>
                <w:lang w:val="nb-NO"/>
              </w:rPr>
              <w:t xml:space="preserve"> đồng (Bằng chữ:</w:t>
            </w:r>
            <w:permStart w:id="949164117" w:edGrp="everyone"/>
            <w:r w:rsidRPr="00D93157">
              <w:rPr>
                <w:color w:val="000000" w:themeColor="text1"/>
                <w:lang w:val="nb-NO"/>
              </w:rPr>
              <w:t xml:space="preserve"> ............</w:t>
            </w:r>
            <w:permEnd w:id="949164117"/>
            <w:r w:rsidRPr="00D93157">
              <w:rPr>
                <w:color w:val="000000" w:themeColor="text1"/>
                <w:lang w:val="nb-NO"/>
              </w:rPr>
              <w:t xml:space="preserve"> đồng)</w:t>
            </w:r>
            <w:bookmarkEnd w:id="2"/>
            <w:r w:rsidRPr="00D93157">
              <w:rPr>
                <w:color w:val="000000" w:themeColor="text1"/>
                <w:lang w:val="nb-NO"/>
              </w:rPr>
              <w:t>.</w:t>
            </w:r>
          </w:p>
          <w:p w14:paraId="086FF952" w14:textId="55786FFE" w:rsidR="00D93157" w:rsidRPr="00D93157" w:rsidRDefault="00D93157" w:rsidP="00D93157">
            <w:pPr>
              <w:rPr>
                <w:rFonts w:cs="Times New Roman"/>
                <w:b/>
                <w:color w:val="000000" w:themeColor="text1"/>
                <w:szCs w:val="24"/>
              </w:rPr>
            </w:pPr>
            <w:r w:rsidRPr="00D93157">
              <w:rPr>
                <w:rFonts w:cs="Times New Roman"/>
                <w:b/>
                <w:color w:val="FF0000"/>
                <w:szCs w:val="24"/>
              </w:rPr>
              <w:t xml:space="preserve">- Điều chỉnh theo tình hình thực tế </w:t>
            </w:r>
            <w:r w:rsidR="001C74AF" w:rsidRPr="001C74AF">
              <w:rPr>
                <w:rFonts w:cs="Times New Roman"/>
                <w:b/>
                <w:color w:val="FF0000"/>
                <w:szCs w:val="24"/>
              </w:rPr>
              <w:sym w:font="Wingdings" w:char="F0E8"/>
            </w:r>
            <w:r w:rsidR="001C74AF">
              <w:rPr>
                <w:rFonts w:cs="Times New Roman"/>
                <w:b/>
                <w:color w:val="FF0000"/>
                <w:szCs w:val="24"/>
              </w:rPr>
              <w:t>do sử dụng chung cho giai đoạn 2A cần th</w:t>
            </w:r>
            <w:r w:rsidR="00DD76CF">
              <w:rPr>
                <w:rFonts w:cs="Times New Roman"/>
                <w:b/>
                <w:color w:val="FF0000"/>
                <w:szCs w:val="24"/>
              </w:rPr>
              <w:t>ố</w:t>
            </w:r>
            <w:r w:rsidR="001C74AF">
              <w:rPr>
                <w:rFonts w:cs="Times New Roman"/>
                <w:b/>
                <w:color w:val="FF0000"/>
                <w:szCs w:val="24"/>
              </w:rPr>
              <w:t>ng nhất mẫu chung</w:t>
            </w:r>
          </w:p>
        </w:tc>
      </w:tr>
      <w:tr w:rsidR="00D93157" w:rsidRPr="00D93157" w14:paraId="222E68DB" w14:textId="77777777" w:rsidTr="00D93157">
        <w:tc>
          <w:tcPr>
            <w:tcW w:w="567" w:type="dxa"/>
          </w:tcPr>
          <w:p w14:paraId="39E2F31A" w14:textId="77777777" w:rsidR="004255A0" w:rsidRPr="00D93157" w:rsidRDefault="00415049">
            <w:pPr>
              <w:rPr>
                <w:rFonts w:cs="Times New Roman"/>
                <w:b/>
                <w:color w:val="000000" w:themeColor="text1"/>
                <w:szCs w:val="24"/>
              </w:rPr>
            </w:pPr>
            <w:r w:rsidRPr="00D93157">
              <w:rPr>
                <w:rFonts w:cs="Times New Roman"/>
                <w:b/>
                <w:color w:val="000000" w:themeColor="text1"/>
                <w:szCs w:val="24"/>
              </w:rPr>
              <w:lastRenderedPageBreak/>
              <w:t>5</w:t>
            </w:r>
          </w:p>
        </w:tc>
        <w:tc>
          <w:tcPr>
            <w:tcW w:w="4253" w:type="dxa"/>
          </w:tcPr>
          <w:p w14:paraId="5294F5F3" w14:textId="77777777" w:rsidR="004255A0" w:rsidRPr="00D93157" w:rsidRDefault="004255A0">
            <w:pPr>
              <w:rPr>
                <w:rFonts w:cs="Times New Roman"/>
                <w:b/>
                <w:color w:val="000000" w:themeColor="text1"/>
                <w:szCs w:val="24"/>
              </w:rPr>
            </w:pPr>
          </w:p>
        </w:tc>
        <w:tc>
          <w:tcPr>
            <w:tcW w:w="3544" w:type="dxa"/>
          </w:tcPr>
          <w:p w14:paraId="37AC4C63" w14:textId="77777777" w:rsidR="004255A0" w:rsidRPr="00D93157" w:rsidRDefault="004255A0" w:rsidP="004255A0">
            <w:pPr>
              <w:rPr>
                <w:rFonts w:cs="Times New Roman"/>
                <w:b/>
                <w:color w:val="000000" w:themeColor="text1"/>
                <w:szCs w:val="24"/>
              </w:rPr>
            </w:pPr>
            <w:r w:rsidRPr="00D93157">
              <w:rPr>
                <w:rFonts w:cs="Times New Roman"/>
                <w:color w:val="000000" w:themeColor="text1"/>
                <w:szCs w:val="24"/>
              </w:rPr>
              <w:t>3.1</w:t>
            </w:r>
            <w:r w:rsidR="00415049" w:rsidRPr="00D93157">
              <w:rPr>
                <w:rFonts w:cs="Times New Roman"/>
                <w:color w:val="000000" w:themeColor="text1"/>
                <w:szCs w:val="24"/>
              </w:rPr>
              <w:t>:</w:t>
            </w:r>
            <w:r w:rsidRPr="00D93157">
              <w:rPr>
                <w:rFonts w:cs="Times New Roman"/>
                <w:color w:val="000000" w:themeColor="text1"/>
                <w:szCs w:val="24"/>
              </w:rPr>
              <w:t xml:space="preserve"> Thời gian bàn giao căn hộ: thời hạn dự kiến là Quý IV/2022</w:t>
            </w:r>
          </w:p>
        </w:tc>
        <w:tc>
          <w:tcPr>
            <w:tcW w:w="2551" w:type="dxa"/>
          </w:tcPr>
          <w:p w14:paraId="67FB3506" w14:textId="77777777" w:rsidR="004255A0" w:rsidRPr="00D93157" w:rsidRDefault="004255A0">
            <w:pPr>
              <w:rPr>
                <w:rFonts w:cs="Times New Roman"/>
                <w:color w:val="000000" w:themeColor="text1"/>
                <w:szCs w:val="24"/>
              </w:rPr>
            </w:pPr>
            <w:r w:rsidRPr="00D93157">
              <w:rPr>
                <w:rFonts w:cs="Times New Roman"/>
                <w:color w:val="000000" w:themeColor="text1"/>
                <w:szCs w:val="24"/>
              </w:rPr>
              <w:t>3.1 Thời gian bàn giao căn hộ: thời hạn dự kiến là Quý III/2024</w:t>
            </w:r>
          </w:p>
          <w:p w14:paraId="2B2E16D3" w14:textId="77777777" w:rsidR="00D93157" w:rsidRPr="00D93157" w:rsidRDefault="00D93157">
            <w:pPr>
              <w:rPr>
                <w:rFonts w:cs="Times New Roman"/>
                <w:b/>
                <w:color w:val="000000" w:themeColor="text1"/>
                <w:szCs w:val="24"/>
              </w:rPr>
            </w:pPr>
            <w:r w:rsidRPr="00D93157">
              <w:rPr>
                <w:rFonts w:cs="Times New Roman"/>
                <w:b/>
                <w:color w:val="FF0000"/>
                <w:szCs w:val="24"/>
              </w:rPr>
              <w:t>- Điều chỉnh theo Quyết định số 960/QĐ-UBND V/v quyết định chấp thuận điều chỉnh chủ trương đầu tư</w:t>
            </w:r>
          </w:p>
        </w:tc>
      </w:tr>
      <w:tr w:rsidR="00D93157" w:rsidRPr="00D93157" w14:paraId="305A5E6C" w14:textId="77777777" w:rsidTr="00D93157">
        <w:tc>
          <w:tcPr>
            <w:tcW w:w="567" w:type="dxa"/>
          </w:tcPr>
          <w:p w14:paraId="697968FB" w14:textId="77777777" w:rsidR="004255A0" w:rsidRPr="00D93157" w:rsidRDefault="00415049">
            <w:pPr>
              <w:rPr>
                <w:rFonts w:cs="Times New Roman"/>
                <w:b/>
                <w:color w:val="000000" w:themeColor="text1"/>
                <w:szCs w:val="24"/>
              </w:rPr>
            </w:pPr>
            <w:r w:rsidRPr="00D93157">
              <w:rPr>
                <w:rFonts w:cs="Times New Roman"/>
                <w:b/>
                <w:color w:val="000000" w:themeColor="text1"/>
                <w:szCs w:val="24"/>
              </w:rPr>
              <w:t>6</w:t>
            </w:r>
          </w:p>
        </w:tc>
        <w:tc>
          <w:tcPr>
            <w:tcW w:w="4253" w:type="dxa"/>
          </w:tcPr>
          <w:p w14:paraId="71BD53B3" w14:textId="77777777" w:rsidR="004255A0" w:rsidRPr="00D93157" w:rsidRDefault="004255A0">
            <w:pPr>
              <w:rPr>
                <w:rFonts w:cs="Times New Roman"/>
                <w:b/>
                <w:color w:val="000000" w:themeColor="text1"/>
                <w:szCs w:val="24"/>
              </w:rPr>
            </w:pPr>
          </w:p>
        </w:tc>
        <w:tc>
          <w:tcPr>
            <w:tcW w:w="3544" w:type="dxa"/>
          </w:tcPr>
          <w:p w14:paraId="0740F729" w14:textId="77777777" w:rsidR="004255A0" w:rsidRPr="00D93157" w:rsidRDefault="009719AA" w:rsidP="009719AA">
            <w:pPr>
              <w:rPr>
                <w:rFonts w:cs="Times New Roman"/>
                <w:b/>
                <w:color w:val="000000" w:themeColor="text1"/>
                <w:szCs w:val="24"/>
              </w:rPr>
            </w:pPr>
            <w:r w:rsidRPr="00D93157">
              <w:rPr>
                <w:rFonts w:cs="Times New Roman"/>
                <w:color w:val="000000" w:themeColor="text1"/>
                <w:szCs w:val="24"/>
              </w:rPr>
              <w:t xml:space="preserve">5.1.f:  </w:t>
            </w:r>
            <w:r w:rsidRPr="00D93157">
              <w:rPr>
                <w:rFonts w:cs="Times New Roman"/>
                <w:iCs/>
                <w:color w:val="000000" w:themeColor="text1"/>
                <w:szCs w:val="24"/>
                <w:lang w:val="nb-NO"/>
              </w:rPr>
              <w:t>Yêu cầu Bên B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tc>
        <w:tc>
          <w:tcPr>
            <w:tcW w:w="2551" w:type="dxa"/>
          </w:tcPr>
          <w:p w14:paraId="6256A08E" w14:textId="77777777" w:rsidR="004255A0" w:rsidRPr="00D93157" w:rsidRDefault="004255A0">
            <w:pPr>
              <w:rPr>
                <w:rFonts w:cs="Times New Roman"/>
                <w:b/>
                <w:color w:val="000000" w:themeColor="text1"/>
                <w:szCs w:val="24"/>
              </w:rPr>
            </w:pPr>
          </w:p>
        </w:tc>
      </w:tr>
      <w:tr w:rsidR="00D93157" w:rsidRPr="00D93157" w14:paraId="00A3B7B6" w14:textId="77777777" w:rsidTr="00D93157">
        <w:tc>
          <w:tcPr>
            <w:tcW w:w="567" w:type="dxa"/>
          </w:tcPr>
          <w:p w14:paraId="15E53239" w14:textId="77777777" w:rsidR="004255A0" w:rsidRPr="00D93157" w:rsidRDefault="00415049">
            <w:pPr>
              <w:rPr>
                <w:rFonts w:cs="Times New Roman"/>
                <w:b/>
                <w:color w:val="000000" w:themeColor="text1"/>
                <w:szCs w:val="24"/>
              </w:rPr>
            </w:pPr>
            <w:r w:rsidRPr="00D93157">
              <w:rPr>
                <w:rFonts w:cs="Times New Roman"/>
                <w:b/>
                <w:color w:val="000000" w:themeColor="text1"/>
                <w:szCs w:val="24"/>
              </w:rPr>
              <w:t>7</w:t>
            </w:r>
          </w:p>
        </w:tc>
        <w:tc>
          <w:tcPr>
            <w:tcW w:w="4253" w:type="dxa"/>
          </w:tcPr>
          <w:p w14:paraId="14C47825" w14:textId="77777777" w:rsidR="004255A0" w:rsidRPr="00D93157" w:rsidRDefault="004255A0">
            <w:pPr>
              <w:rPr>
                <w:rFonts w:cs="Times New Roman"/>
                <w:b/>
                <w:color w:val="000000" w:themeColor="text1"/>
                <w:szCs w:val="24"/>
              </w:rPr>
            </w:pPr>
          </w:p>
        </w:tc>
        <w:tc>
          <w:tcPr>
            <w:tcW w:w="3544" w:type="dxa"/>
          </w:tcPr>
          <w:p w14:paraId="5041E933" w14:textId="77777777" w:rsidR="004255A0" w:rsidRPr="00D93157" w:rsidRDefault="009719AA">
            <w:pPr>
              <w:rPr>
                <w:rFonts w:cs="Times New Roman"/>
                <w:b/>
                <w:color w:val="000000" w:themeColor="text1"/>
                <w:szCs w:val="24"/>
              </w:rPr>
            </w:pPr>
            <w:r w:rsidRPr="00D93157">
              <w:rPr>
                <w:rFonts w:cs="Times New Roman"/>
                <w:color w:val="000000" w:themeColor="text1"/>
                <w:szCs w:val="24"/>
              </w:rPr>
              <w:t>5.1.i: Được quyền điều chỉnh thiết kế, mặt bằng căn hộ trong trường hợp có yêu cầu của cơ quan nhà nước có thẩm quyền hoặc theo thỏa thuận của hai bên và được cơ quan nhà nước có thẩm quyền chấp thuận</w:t>
            </w:r>
          </w:p>
        </w:tc>
        <w:tc>
          <w:tcPr>
            <w:tcW w:w="2551" w:type="dxa"/>
          </w:tcPr>
          <w:p w14:paraId="0B9C277E" w14:textId="77777777" w:rsidR="004255A0" w:rsidRPr="00D93157" w:rsidRDefault="004255A0">
            <w:pPr>
              <w:rPr>
                <w:rFonts w:cs="Times New Roman"/>
                <w:b/>
                <w:color w:val="000000" w:themeColor="text1"/>
                <w:szCs w:val="24"/>
              </w:rPr>
            </w:pPr>
          </w:p>
        </w:tc>
      </w:tr>
      <w:tr w:rsidR="00D93157" w:rsidRPr="00D93157" w14:paraId="03513335" w14:textId="77777777" w:rsidTr="00D93157">
        <w:tc>
          <w:tcPr>
            <w:tcW w:w="567" w:type="dxa"/>
          </w:tcPr>
          <w:p w14:paraId="23CB77AB" w14:textId="77777777" w:rsidR="004255A0" w:rsidRPr="00D93157" w:rsidRDefault="00415049">
            <w:pPr>
              <w:rPr>
                <w:rFonts w:cs="Times New Roman"/>
                <w:b/>
                <w:color w:val="000000" w:themeColor="text1"/>
                <w:szCs w:val="24"/>
              </w:rPr>
            </w:pPr>
            <w:r w:rsidRPr="00D93157">
              <w:rPr>
                <w:rFonts w:cs="Times New Roman"/>
                <w:b/>
                <w:color w:val="000000" w:themeColor="text1"/>
                <w:szCs w:val="24"/>
              </w:rPr>
              <w:t>8</w:t>
            </w:r>
          </w:p>
        </w:tc>
        <w:tc>
          <w:tcPr>
            <w:tcW w:w="4253" w:type="dxa"/>
          </w:tcPr>
          <w:p w14:paraId="4FBA9797" w14:textId="77777777" w:rsidR="004255A0" w:rsidRPr="00D93157" w:rsidRDefault="004255A0">
            <w:pPr>
              <w:rPr>
                <w:rFonts w:cs="Times New Roman"/>
                <w:b/>
                <w:color w:val="000000" w:themeColor="text1"/>
                <w:szCs w:val="24"/>
              </w:rPr>
            </w:pPr>
          </w:p>
        </w:tc>
        <w:tc>
          <w:tcPr>
            <w:tcW w:w="3544" w:type="dxa"/>
          </w:tcPr>
          <w:p w14:paraId="4456513C" w14:textId="77777777" w:rsidR="004255A0" w:rsidRPr="00D93157" w:rsidRDefault="00FE603D">
            <w:pPr>
              <w:rPr>
                <w:rFonts w:cs="Times New Roman"/>
                <w:b/>
                <w:color w:val="000000" w:themeColor="text1"/>
                <w:szCs w:val="24"/>
              </w:rPr>
            </w:pPr>
            <w:r w:rsidRPr="00D93157">
              <w:rPr>
                <w:rFonts w:cs="Times New Roman"/>
                <w:color w:val="000000" w:themeColor="text1"/>
                <w:szCs w:val="24"/>
              </w:rPr>
              <w:t>5.1.k: đính kèm theo Hợp đồng này sau khi ra thông báo trước cho Bên B, nếu áp dụng hình thức này trên diện rộng bao gồm cả các thiết bị sở hữu chung và khu vực chung của khu chung cư thì phải thông báo toàn thể cư dân biết trước 05 (năm) ngày làm việc (thông báo này phải được dán tại bảng tin của nhà chung cư</w:t>
            </w:r>
          </w:p>
        </w:tc>
        <w:tc>
          <w:tcPr>
            <w:tcW w:w="2551" w:type="dxa"/>
          </w:tcPr>
          <w:p w14:paraId="3E7756FE" w14:textId="77777777" w:rsidR="004255A0" w:rsidRPr="00D93157" w:rsidRDefault="004255A0">
            <w:pPr>
              <w:rPr>
                <w:rFonts w:cs="Times New Roman"/>
                <w:b/>
                <w:color w:val="000000" w:themeColor="text1"/>
                <w:szCs w:val="24"/>
              </w:rPr>
            </w:pPr>
          </w:p>
        </w:tc>
      </w:tr>
      <w:tr w:rsidR="00D93157" w:rsidRPr="00D93157" w14:paraId="43390E70" w14:textId="77777777" w:rsidTr="00D93157">
        <w:tc>
          <w:tcPr>
            <w:tcW w:w="567" w:type="dxa"/>
          </w:tcPr>
          <w:p w14:paraId="5D261F11" w14:textId="77777777" w:rsidR="00FE603D" w:rsidRPr="00D93157" w:rsidRDefault="00415049">
            <w:pPr>
              <w:rPr>
                <w:rFonts w:cs="Times New Roman"/>
                <w:b/>
                <w:color w:val="000000" w:themeColor="text1"/>
                <w:szCs w:val="24"/>
              </w:rPr>
            </w:pPr>
            <w:r w:rsidRPr="00D93157">
              <w:rPr>
                <w:rFonts w:cs="Times New Roman"/>
                <w:b/>
                <w:color w:val="000000" w:themeColor="text1"/>
                <w:szCs w:val="24"/>
              </w:rPr>
              <w:t>9</w:t>
            </w:r>
          </w:p>
        </w:tc>
        <w:tc>
          <w:tcPr>
            <w:tcW w:w="4253" w:type="dxa"/>
          </w:tcPr>
          <w:p w14:paraId="1A82AC77" w14:textId="77777777" w:rsidR="00FE603D" w:rsidRPr="00D93157" w:rsidRDefault="00FE603D">
            <w:pPr>
              <w:rPr>
                <w:rFonts w:cs="Times New Roman"/>
                <w:b/>
                <w:color w:val="000000" w:themeColor="text1"/>
                <w:szCs w:val="24"/>
              </w:rPr>
            </w:pPr>
          </w:p>
        </w:tc>
        <w:tc>
          <w:tcPr>
            <w:tcW w:w="3544" w:type="dxa"/>
          </w:tcPr>
          <w:p w14:paraId="221F212E" w14:textId="77777777" w:rsidR="00FE603D" w:rsidRPr="00D93157" w:rsidRDefault="00FE603D">
            <w:pPr>
              <w:rPr>
                <w:rFonts w:cs="Times New Roman"/>
                <w:b/>
                <w:color w:val="000000" w:themeColor="text1"/>
                <w:szCs w:val="24"/>
              </w:rPr>
            </w:pPr>
            <w:r w:rsidRPr="00D93157">
              <w:rPr>
                <w:rFonts w:cs="Times New Roman"/>
                <w:color w:val="000000" w:themeColor="text1"/>
                <w:szCs w:val="24"/>
              </w:rPr>
              <w:t>8.3: …(tính cộng dồn của các đợt vi phạm)...</w:t>
            </w:r>
          </w:p>
        </w:tc>
        <w:tc>
          <w:tcPr>
            <w:tcW w:w="2551" w:type="dxa"/>
          </w:tcPr>
          <w:p w14:paraId="1F48B449" w14:textId="77777777" w:rsidR="00FE603D" w:rsidRPr="00D93157" w:rsidRDefault="00FE603D">
            <w:pPr>
              <w:rPr>
                <w:rFonts w:cs="Times New Roman"/>
                <w:b/>
                <w:color w:val="000000" w:themeColor="text1"/>
                <w:szCs w:val="24"/>
              </w:rPr>
            </w:pPr>
          </w:p>
        </w:tc>
      </w:tr>
      <w:tr w:rsidR="00D93157" w:rsidRPr="00D93157" w14:paraId="69FA83EC" w14:textId="77777777" w:rsidTr="00D93157">
        <w:tc>
          <w:tcPr>
            <w:tcW w:w="567" w:type="dxa"/>
          </w:tcPr>
          <w:p w14:paraId="7EEBC82F" w14:textId="77777777" w:rsidR="00FE603D" w:rsidRPr="00D93157" w:rsidRDefault="00415049">
            <w:pPr>
              <w:rPr>
                <w:rFonts w:cs="Times New Roman"/>
                <w:b/>
                <w:color w:val="000000" w:themeColor="text1"/>
                <w:szCs w:val="24"/>
              </w:rPr>
            </w:pPr>
            <w:r w:rsidRPr="00D93157">
              <w:rPr>
                <w:rFonts w:cs="Times New Roman"/>
                <w:b/>
                <w:color w:val="000000" w:themeColor="text1"/>
                <w:szCs w:val="24"/>
              </w:rPr>
              <w:lastRenderedPageBreak/>
              <w:t>10</w:t>
            </w:r>
          </w:p>
        </w:tc>
        <w:tc>
          <w:tcPr>
            <w:tcW w:w="4253" w:type="dxa"/>
          </w:tcPr>
          <w:p w14:paraId="366BA9B0" w14:textId="77777777" w:rsidR="00FE603D" w:rsidRPr="00D93157" w:rsidRDefault="00FE603D">
            <w:pPr>
              <w:rPr>
                <w:rFonts w:cs="Times New Roman"/>
                <w:b/>
                <w:color w:val="000000" w:themeColor="text1"/>
                <w:szCs w:val="24"/>
              </w:rPr>
            </w:pPr>
          </w:p>
        </w:tc>
        <w:tc>
          <w:tcPr>
            <w:tcW w:w="3544" w:type="dxa"/>
          </w:tcPr>
          <w:p w14:paraId="5B598D18" w14:textId="77777777" w:rsidR="00FE603D" w:rsidRPr="00D93157" w:rsidRDefault="00FE603D">
            <w:pPr>
              <w:rPr>
                <w:rFonts w:cs="Times New Roman"/>
                <w:b/>
                <w:color w:val="000000" w:themeColor="text1"/>
                <w:szCs w:val="24"/>
              </w:rPr>
            </w:pPr>
            <w:r w:rsidRPr="00D93157">
              <w:rPr>
                <w:rFonts w:cs="Times New Roman"/>
                <w:color w:val="000000" w:themeColor="text1"/>
                <w:szCs w:val="24"/>
              </w:rPr>
              <w:t>9.1: Bên B được bán lại nhà ở này theo cơ chế thị trường cho các đối tượng có nhu cầu sau thời hạn 05 năm, kể từ khi đã thanh toán hết tiền mua căn hộ và đã được cấp Giấy chứng nhận. Trường hợp bán cho đối tượng thuộc diện được mua nhà ở xã hội quy định, thì chỉ được bán với giá tối đa bằng giá bán nhà ở xã hội cùng loại tại cùng địa điểm, thời điểm bán và không phải nộp thuế thu nhập cá nhân.</w:t>
            </w:r>
            <w:r w:rsidRPr="00D93157">
              <w:rPr>
                <w:rFonts w:cs="Times New Roman"/>
                <w:color w:val="000000" w:themeColor="text1"/>
                <w:szCs w:val="24"/>
                <w:lang w:val="de-DE"/>
              </w:rPr>
              <w:t xml:space="preserve">  </w:t>
            </w:r>
          </w:p>
        </w:tc>
        <w:tc>
          <w:tcPr>
            <w:tcW w:w="2551" w:type="dxa"/>
          </w:tcPr>
          <w:p w14:paraId="7E9E4F4F" w14:textId="77777777" w:rsidR="00FE603D" w:rsidRDefault="00FE603D">
            <w:pPr>
              <w:rPr>
                <w:rFonts w:cs="Times New Roman"/>
                <w:color w:val="000000" w:themeColor="text1"/>
                <w:szCs w:val="24"/>
              </w:rPr>
            </w:pPr>
            <w:r w:rsidRPr="00D93157">
              <w:rPr>
                <w:rFonts w:cs="Times New Roman"/>
                <w:color w:val="000000" w:themeColor="text1"/>
                <w:szCs w:val="24"/>
              </w:rPr>
              <w:t>Bên B được bán lại nhà ở này theo quy định pháp luật hiện hành</w:t>
            </w:r>
          </w:p>
          <w:p w14:paraId="1586A87D" w14:textId="25256E89" w:rsidR="001C74AF" w:rsidRPr="001C74AF" w:rsidRDefault="001C74AF" w:rsidP="001C74AF">
            <w:pPr>
              <w:rPr>
                <w:b/>
                <w:color w:val="000000" w:themeColor="text1"/>
                <w:szCs w:val="24"/>
              </w:rPr>
            </w:pPr>
            <w:r w:rsidRPr="001C74AF">
              <w:rPr>
                <w:b/>
                <w:color w:val="FF0000"/>
                <w:szCs w:val="24"/>
              </w:rPr>
              <w:sym w:font="Wingdings" w:char="F0E8"/>
            </w:r>
            <w:r w:rsidRPr="001C74AF">
              <w:rPr>
                <w:b/>
                <w:color w:val="FF0000"/>
                <w:szCs w:val="24"/>
              </w:rPr>
              <w:t>căn cứ theo</w:t>
            </w:r>
            <w:r w:rsidR="00F7726E">
              <w:rPr>
                <w:b/>
                <w:color w:val="FF0000"/>
                <w:szCs w:val="24"/>
              </w:rPr>
              <w:t xml:space="preserve"> khoản 4 điều 62</w:t>
            </w:r>
            <w:r w:rsidRPr="001C74AF">
              <w:rPr>
                <w:b/>
                <w:color w:val="FF0000"/>
                <w:szCs w:val="24"/>
              </w:rPr>
              <w:t xml:space="preserve"> quy định của Luật nhà ở</w:t>
            </w:r>
          </w:p>
        </w:tc>
      </w:tr>
      <w:tr w:rsidR="00D93157" w:rsidRPr="00D93157" w14:paraId="105632F5" w14:textId="77777777" w:rsidTr="00D93157">
        <w:tc>
          <w:tcPr>
            <w:tcW w:w="567" w:type="dxa"/>
          </w:tcPr>
          <w:p w14:paraId="4AA3DDA2" w14:textId="77777777" w:rsidR="00FE603D" w:rsidRPr="00D93157" w:rsidRDefault="00415049">
            <w:pPr>
              <w:rPr>
                <w:rFonts w:cs="Times New Roman"/>
                <w:b/>
                <w:color w:val="000000" w:themeColor="text1"/>
                <w:szCs w:val="24"/>
              </w:rPr>
            </w:pPr>
            <w:r w:rsidRPr="00D93157">
              <w:rPr>
                <w:rFonts w:cs="Times New Roman"/>
                <w:b/>
                <w:color w:val="000000" w:themeColor="text1"/>
                <w:szCs w:val="24"/>
              </w:rPr>
              <w:t>11</w:t>
            </w:r>
          </w:p>
        </w:tc>
        <w:tc>
          <w:tcPr>
            <w:tcW w:w="4253" w:type="dxa"/>
          </w:tcPr>
          <w:p w14:paraId="0B7A7515" w14:textId="77777777" w:rsidR="00FE603D" w:rsidRPr="00D93157" w:rsidRDefault="00FE603D">
            <w:pPr>
              <w:rPr>
                <w:rFonts w:cs="Times New Roman"/>
                <w:b/>
                <w:color w:val="000000" w:themeColor="text1"/>
                <w:szCs w:val="24"/>
              </w:rPr>
            </w:pPr>
          </w:p>
        </w:tc>
        <w:tc>
          <w:tcPr>
            <w:tcW w:w="3544" w:type="dxa"/>
          </w:tcPr>
          <w:p w14:paraId="73EA6950" w14:textId="77777777" w:rsidR="00FE603D" w:rsidRPr="00D93157" w:rsidRDefault="00FE603D">
            <w:pPr>
              <w:rPr>
                <w:rFonts w:cs="Times New Roman"/>
                <w:b/>
                <w:color w:val="000000" w:themeColor="text1"/>
                <w:szCs w:val="24"/>
              </w:rPr>
            </w:pPr>
            <w:r w:rsidRPr="00D93157">
              <w:rPr>
                <w:rFonts w:cs="Times New Roman"/>
                <w:color w:val="000000" w:themeColor="text1"/>
                <w:szCs w:val="24"/>
              </w:rPr>
              <w:t xml:space="preserve">9.3: … </w:t>
            </w:r>
            <w:r w:rsidRPr="00D93157">
              <w:rPr>
                <w:rFonts w:cs="Times New Roman"/>
                <w:color w:val="000000" w:themeColor="text1"/>
                <w:szCs w:val="24"/>
                <w:lang w:val="de-DE"/>
              </w:rPr>
              <w:t>Bên A và Bên B thỏa thuận chấm dứt Hợp đồng mua bán nhà ở xã hội theo quy định tại Khoản 13.2 Điều 13 Hợp đồng này</w:t>
            </w:r>
          </w:p>
        </w:tc>
        <w:tc>
          <w:tcPr>
            <w:tcW w:w="2551" w:type="dxa"/>
          </w:tcPr>
          <w:p w14:paraId="02D7153B" w14:textId="19FC863E" w:rsidR="00FE603D" w:rsidRPr="00D93157" w:rsidRDefault="00FE603D">
            <w:pPr>
              <w:rPr>
                <w:rFonts w:cs="Times New Roman"/>
                <w:b/>
                <w:color w:val="000000" w:themeColor="text1"/>
                <w:szCs w:val="24"/>
              </w:rPr>
            </w:pPr>
            <w:r w:rsidRPr="00D93157">
              <w:rPr>
                <w:rFonts w:cs="Times New Roman"/>
                <w:color w:val="000000" w:themeColor="text1"/>
                <w:szCs w:val="24"/>
              </w:rPr>
              <w:t>… thì chỉ được bán lại cho Bên A hoặc bán cho đối tượng thuộc diện được mua nhà ở xã hội nếu Bên A không mua với giá bán tối đa bằng giá bán nhà ở xã hội cùng loại tại cùng địa điểm, thời điểm bán.</w:t>
            </w:r>
            <w:r w:rsidR="001C74AF">
              <w:rPr>
                <w:rFonts w:cs="Times New Roman"/>
                <w:color w:val="000000" w:themeColor="text1"/>
                <w:szCs w:val="24"/>
              </w:rPr>
              <w:t xml:space="preserve"> </w:t>
            </w:r>
            <w:r w:rsidR="00F7726E" w:rsidRPr="001C74AF">
              <w:rPr>
                <w:b/>
                <w:color w:val="FF0000"/>
                <w:szCs w:val="24"/>
              </w:rPr>
              <w:sym w:font="Wingdings" w:char="F0E8"/>
            </w:r>
            <w:r w:rsidR="00F7726E" w:rsidRPr="001C74AF">
              <w:rPr>
                <w:b/>
                <w:color w:val="FF0000"/>
                <w:szCs w:val="24"/>
              </w:rPr>
              <w:t>căn cứ theo</w:t>
            </w:r>
            <w:r w:rsidR="00F7726E">
              <w:rPr>
                <w:b/>
                <w:color w:val="FF0000"/>
                <w:szCs w:val="24"/>
              </w:rPr>
              <w:t xml:space="preserve"> khoản 4 điều 62</w:t>
            </w:r>
            <w:r w:rsidR="00F7726E" w:rsidRPr="001C74AF">
              <w:rPr>
                <w:b/>
                <w:color w:val="FF0000"/>
                <w:szCs w:val="24"/>
              </w:rPr>
              <w:t xml:space="preserve"> quy định của Luật nhà ở</w:t>
            </w:r>
          </w:p>
        </w:tc>
      </w:tr>
      <w:tr w:rsidR="00D93157" w:rsidRPr="00D93157" w14:paraId="50D0772A" w14:textId="77777777" w:rsidTr="00D93157">
        <w:tc>
          <w:tcPr>
            <w:tcW w:w="567" w:type="dxa"/>
          </w:tcPr>
          <w:p w14:paraId="55ED8F29" w14:textId="77777777" w:rsidR="00FE603D" w:rsidRPr="00D93157" w:rsidRDefault="00415049">
            <w:pPr>
              <w:rPr>
                <w:rFonts w:cs="Times New Roman"/>
                <w:b/>
                <w:color w:val="000000" w:themeColor="text1"/>
                <w:szCs w:val="24"/>
              </w:rPr>
            </w:pPr>
            <w:r w:rsidRPr="00D93157">
              <w:rPr>
                <w:rFonts w:cs="Times New Roman"/>
                <w:b/>
                <w:color w:val="000000" w:themeColor="text1"/>
                <w:szCs w:val="24"/>
              </w:rPr>
              <w:t>12</w:t>
            </w:r>
          </w:p>
        </w:tc>
        <w:tc>
          <w:tcPr>
            <w:tcW w:w="4253" w:type="dxa"/>
          </w:tcPr>
          <w:p w14:paraId="159A048B" w14:textId="77777777" w:rsidR="00FE603D" w:rsidRPr="00D93157" w:rsidRDefault="00FE603D">
            <w:pPr>
              <w:rPr>
                <w:rFonts w:cs="Times New Roman"/>
                <w:b/>
                <w:color w:val="000000" w:themeColor="text1"/>
                <w:szCs w:val="24"/>
              </w:rPr>
            </w:pPr>
          </w:p>
        </w:tc>
        <w:tc>
          <w:tcPr>
            <w:tcW w:w="3544" w:type="dxa"/>
          </w:tcPr>
          <w:p w14:paraId="50AD0A82" w14:textId="77777777" w:rsidR="00FE603D" w:rsidRPr="00D93157" w:rsidRDefault="00FE603D" w:rsidP="00FE603D">
            <w:pPr>
              <w:rPr>
                <w:rFonts w:cs="Times New Roman"/>
                <w:b/>
                <w:color w:val="000000" w:themeColor="text1"/>
                <w:szCs w:val="24"/>
              </w:rPr>
            </w:pPr>
            <w:r w:rsidRPr="00D93157">
              <w:rPr>
                <w:rFonts w:cs="Times New Roman"/>
                <w:color w:val="000000" w:themeColor="text1"/>
                <w:szCs w:val="24"/>
              </w:rPr>
              <w:t>10.5.b</w:t>
            </w:r>
            <w:r w:rsidR="00415049" w:rsidRPr="00D93157">
              <w:rPr>
                <w:rFonts w:cs="Times New Roman"/>
                <w:color w:val="000000" w:themeColor="text1"/>
                <w:szCs w:val="24"/>
              </w:rPr>
              <w:t>:</w:t>
            </w:r>
            <w:r w:rsidRPr="00D93157">
              <w:rPr>
                <w:rFonts w:cs="Times New Roman"/>
                <w:color w:val="000000" w:themeColor="text1"/>
                <w:szCs w:val="24"/>
              </w:rPr>
              <w:t xml:space="preserve"> kinh phí quản lý vận hành 7.500 đồng</w:t>
            </w:r>
          </w:p>
        </w:tc>
        <w:tc>
          <w:tcPr>
            <w:tcW w:w="2551" w:type="dxa"/>
          </w:tcPr>
          <w:p w14:paraId="1978F80B" w14:textId="77777777" w:rsidR="00FE603D" w:rsidRPr="00D93157" w:rsidRDefault="00FE603D">
            <w:pPr>
              <w:rPr>
                <w:rFonts w:cs="Times New Roman"/>
                <w:b/>
                <w:color w:val="000000" w:themeColor="text1"/>
                <w:szCs w:val="24"/>
              </w:rPr>
            </w:pPr>
            <w:r w:rsidRPr="00D93157">
              <w:rPr>
                <w:rFonts w:cs="Times New Roman"/>
                <w:color w:val="000000" w:themeColor="text1"/>
                <w:szCs w:val="24"/>
              </w:rPr>
              <w:t>kinh phí quản lý vận hành 7.000 đồng</w:t>
            </w:r>
            <w:r w:rsidR="00FA0C50">
              <w:rPr>
                <w:rFonts w:cs="Times New Roman"/>
                <w:color w:val="000000" w:themeColor="text1"/>
                <w:szCs w:val="24"/>
              </w:rPr>
              <w:t xml:space="preserve"> </w:t>
            </w:r>
            <w:r w:rsidR="00FA0C50" w:rsidRPr="004635D9">
              <w:rPr>
                <w:color w:val="FF0000"/>
                <w:lang w:eastAsia="vi-VN"/>
              </w:rPr>
              <w:t>(kinh phí cụ thể sẽ c</w:t>
            </w:r>
            <w:r w:rsidR="00FA0C50" w:rsidRPr="004635D9">
              <w:rPr>
                <w:color w:val="FF0000"/>
                <w:lang w:val="vi-VN" w:eastAsia="vi-VN"/>
              </w:rPr>
              <w:t>ăn cứ trên sự chấp thuận của Cơ quan quản lý nhà nước tại thời điểm dự án đưa vào vận hành</w:t>
            </w:r>
            <w:r w:rsidR="00FA0C50" w:rsidRPr="004635D9">
              <w:rPr>
                <w:color w:val="FF0000"/>
                <w:lang w:eastAsia="vi-VN"/>
              </w:rPr>
              <w:t>)</w:t>
            </w:r>
          </w:p>
        </w:tc>
      </w:tr>
      <w:tr w:rsidR="00D93157" w:rsidRPr="00D93157" w14:paraId="545A5D76" w14:textId="77777777" w:rsidTr="00D93157">
        <w:tc>
          <w:tcPr>
            <w:tcW w:w="567" w:type="dxa"/>
          </w:tcPr>
          <w:p w14:paraId="687876CC" w14:textId="77777777" w:rsidR="00FE603D" w:rsidRPr="00D93157" w:rsidRDefault="00415049">
            <w:pPr>
              <w:rPr>
                <w:rFonts w:cs="Times New Roman"/>
                <w:b/>
                <w:color w:val="000000" w:themeColor="text1"/>
                <w:szCs w:val="24"/>
              </w:rPr>
            </w:pPr>
            <w:r w:rsidRPr="00D93157">
              <w:rPr>
                <w:rFonts w:cs="Times New Roman"/>
                <w:b/>
                <w:color w:val="000000" w:themeColor="text1"/>
                <w:szCs w:val="24"/>
              </w:rPr>
              <w:t>13</w:t>
            </w:r>
          </w:p>
        </w:tc>
        <w:tc>
          <w:tcPr>
            <w:tcW w:w="4253" w:type="dxa"/>
          </w:tcPr>
          <w:p w14:paraId="70726991" w14:textId="77777777" w:rsidR="00FE603D" w:rsidRPr="00D93157" w:rsidRDefault="00FE603D">
            <w:pPr>
              <w:rPr>
                <w:rFonts w:cs="Times New Roman"/>
                <w:b/>
                <w:color w:val="000000" w:themeColor="text1"/>
                <w:szCs w:val="24"/>
              </w:rPr>
            </w:pPr>
          </w:p>
        </w:tc>
        <w:tc>
          <w:tcPr>
            <w:tcW w:w="3544" w:type="dxa"/>
          </w:tcPr>
          <w:p w14:paraId="7048CA5F" w14:textId="77777777" w:rsidR="00AA313E" w:rsidRPr="00D93157" w:rsidRDefault="00AA313E" w:rsidP="00AA313E">
            <w:pPr>
              <w:widowControl w:val="0"/>
              <w:adjustRightInd w:val="0"/>
              <w:snapToGrid w:val="0"/>
              <w:spacing w:before="120" w:after="120"/>
              <w:jc w:val="both"/>
              <w:rPr>
                <w:rFonts w:eastAsia="Times New Roman" w:cs="Times New Roman"/>
                <w:iCs/>
                <w:color w:val="000000" w:themeColor="text1"/>
                <w:szCs w:val="24"/>
                <w:lang w:val="vi-VN" w:eastAsia="vi-VN"/>
              </w:rPr>
            </w:pPr>
            <w:r w:rsidRPr="00D93157">
              <w:rPr>
                <w:rFonts w:cs="Times New Roman"/>
                <w:color w:val="000000" w:themeColor="text1"/>
                <w:szCs w:val="24"/>
              </w:rPr>
              <w:t xml:space="preserve">10.5.c: </w:t>
            </w:r>
            <w:r w:rsidRPr="00D93157">
              <w:rPr>
                <w:rFonts w:eastAsia="Times New Roman" w:cs="Times New Roman"/>
                <w:iCs/>
                <w:color w:val="000000" w:themeColor="text1"/>
                <w:szCs w:val="24"/>
                <w:lang w:val="vi-VN" w:eastAsia="vi-VN"/>
              </w:rPr>
              <w:t xml:space="preserve">Chi </w:t>
            </w:r>
            <w:r w:rsidRPr="00D93157">
              <w:rPr>
                <w:rFonts w:eastAsia="Times New Roman" w:cs="Times New Roman"/>
                <w:iCs/>
                <w:color w:val="000000" w:themeColor="text1"/>
                <w:szCs w:val="24"/>
                <w:lang w:eastAsia="vi-VN"/>
              </w:rPr>
              <w:t>p</w:t>
            </w:r>
            <w:r w:rsidRPr="00D93157">
              <w:rPr>
                <w:rFonts w:eastAsia="Times New Roman" w:cs="Times New Roman"/>
                <w:iCs/>
                <w:color w:val="000000" w:themeColor="text1"/>
                <w:szCs w:val="24"/>
                <w:lang w:val="vi-VN" w:eastAsia="vi-VN"/>
              </w:rPr>
              <w:t>hí tiện ích cho các khu vực chung, bao gồm: Lau dọn và bảo dưỡng các khu vực chung, làm đẹp cảnh quan của các khu vực chung; Bảo dưỡng sân vườn; Trồng cây, duy trì, chăm sóc và trồng lại các cây ở các khu vực trang trí của toà nhà…và chi phí cung cấp dịch vụ điện nước</w:t>
            </w:r>
            <w:r w:rsidRPr="00D93157">
              <w:rPr>
                <w:rFonts w:eastAsia="Times New Roman" w:cs="Times New Roman"/>
                <w:iCs/>
                <w:color w:val="000000" w:themeColor="text1"/>
                <w:szCs w:val="24"/>
                <w:lang w:eastAsia="vi-VN"/>
              </w:rPr>
              <w:t>;</w:t>
            </w:r>
          </w:p>
          <w:p w14:paraId="33889187" w14:textId="77777777" w:rsidR="00AA313E" w:rsidRPr="00D93157" w:rsidRDefault="00AA313E" w:rsidP="00AA313E">
            <w:pPr>
              <w:widowControl w:val="0"/>
              <w:adjustRightInd w:val="0"/>
              <w:snapToGrid w:val="0"/>
              <w:spacing w:before="120" w:after="120"/>
              <w:jc w:val="both"/>
              <w:rPr>
                <w:rFonts w:eastAsia="Times New Roman" w:cs="Times New Roman"/>
                <w:iCs/>
                <w:color w:val="000000" w:themeColor="text1"/>
                <w:szCs w:val="24"/>
                <w:lang w:val="vi-VN" w:eastAsia="vi-VN"/>
              </w:rPr>
            </w:pPr>
            <w:r w:rsidRPr="00D93157">
              <w:rPr>
                <w:rFonts w:eastAsia="Times New Roman" w:cs="Times New Roman"/>
                <w:iCs/>
                <w:color w:val="000000" w:themeColor="text1"/>
                <w:szCs w:val="24"/>
                <w:lang w:eastAsia="vi-VN"/>
              </w:rPr>
              <w:t xml:space="preserve">- </w:t>
            </w:r>
            <w:r w:rsidRPr="00D93157">
              <w:rPr>
                <w:rFonts w:eastAsia="Times New Roman" w:cs="Times New Roman"/>
                <w:iCs/>
                <w:color w:val="000000" w:themeColor="text1"/>
                <w:szCs w:val="24"/>
                <w:lang w:val="vi-VN" w:eastAsia="vi-VN"/>
              </w:rPr>
              <w:t xml:space="preserve">Chi </w:t>
            </w:r>
            <w:r w:rsidRPr="00D93157">
              <w:rPr>
                <w:rFonts w:eastAsia="Times New Roman" w:cs="Times New Roman"/>
                <w:iCs/>
                <w:color w:val="000000" w:themeColor="text1"/>
                <w:szCs w:val="24"/>
                <w:lang w:eastAsia="vi-VN"/>
              </w:rPr>
              <w:t>p</w:t>
            </w:r>
            <w:r w:rsidRPr="00D93157">
              <w:rPr>
                <w:rFonts w:eastAsia="Times New Roman" w:cs="Times New Roman"/>
                <w:iCs/>
                <w:color w:val="000000" w:themeColor="text1"/>
                <w:szCs w:val="24"/>
                <w:lang w:val="vi-VN" w:eastAsia="vi-VN"/>
              </w:rPr>
              <w:t xml:space="preserve">hí </w:t>
            </w:r>
            <w:r w:rsidRPr="00D93157">
              <w:rPr>
                <w:rFonts w:eastAsia="Times New Roman" w:cs="Times New Roman"/>
                <w:iCs/>
                <w:color w:val="000000" w:themeColor="text1"/>
                <w:szCs w:val="24"/>
                <w:lang w:eastAsia="vi-VN"/>
              </w:rPr>
              <w:t>t</w:t>
            </w:r>
            <w:r w:rsidRPr="00D93157">
              <w:rPr>
                <w:rFonts w:eastAsia="Times New Roman" w:cs="Times New Roman"/>
                <w:iCs/>
                <w:color w:val="000000" w:themeColor="text1"/>
                <w:szCs w:val="24"/>
                <w:lang w:val="vi-VN" w:eastAsia="vi-VN"/>
              </w:rPr>
              <w:t>rả lương cho Ban quản lý &amp; chi phí cho các nhân viên liên quan (bảo vệ, nhân viên vệ sinh).</w:t>
            </w:r>
          </w:p>
          <w:p w14:paraId="1943BAFE" w14:textId="77777777" w:rsidR="00AA313E" w:rsidRPr="00D93157" w:rsidRDefault="00AA313E" w:rsidP="00AA313E">
            <w:pPr>
              <w:widowControl w:val="0"/>
              <w:adjustRightInd w:val="0"/>
              <w:snapToGrid w:val="0"/>
              <w:spacing w:before="120" w:after="120"/>
              <w:jc w:val="both"/>
              <w:rPr>
                <w:rFonts w:eastAsia="Times New Roman" w:cs="Times New Roman"/>
                <w:iCs/>
                <w:color w:val="000000" w:themeColor="text1"/>
                <w:szCs w:val="24"/>
                <w:lang w:val="vi-VN" w:eastAsia="vi-VN"/>
              </w:rPr>
            </w:pPr>
            <w:r w:rsidRPr="00D93157">
              <w:rPr>
                <w:rFonts w:eastAsia="Times New Roman" w:cs="Times New Roman"/>
                <w:iCs/>
                <w:color w:val="000000" w:themeColor="text1"/>
                <w:szCs w:val="24"/>
                <w:lang w:eastAsia="vi-VN"/>
              </w:rPr>
              <w:t xml:space="preserve">- </w:t>
            </w:r>
            <w:r w:rsidRPr="00D93157">
              <w:rPr>
                <w:rFonts w:eastAsia="Times New Roman" w:cs="Times New Roman"/>
                <w:iCs/>
                <w:color w:val="000000" w:themeColor="text1"/>
                <w:szCs w:val="24"/>
                <w:lang w:val="vi-VN" w:eastAsia="vi-VN"/>
              </w:rPr>
              <w:t xml:space="preserve">Chi </w:t>
            </w:r>
            <w:r w:rsidRPr="00D93157">
              <w:rPr>
                <w:rFonts w:eastAsia="Times New Roman" w:cs="Times New Roman"/>
                <w:iCs/>
                <w:color w:val="000000" w:themeColor="text1"/>
                <w:szCs w:val="24"/>
                <w:lang w:eastAsia="vi-VN"/>
              </w:rPr>
              <w:t>p</w:t>
            </w:r>
            <w:r w:rsidRPr="00D93157">
              <w:rPr>
                <w:rFonts w:eastAsia="Times New Roman" w:cs="Times New Roman"/>
                <w:iCs/>
                <w:color w:val="000000" w:themeColor="text1"/>
                <w:szCs w:val="24"/>
                <w:lang w:val="vi-VN" w:eastAsia="vi-VN"/>
              </w:rPr>
              <w:t xml:space="preserve">hí </w:t>
            </w:r>
            <w:r w:rsidRPr="00D93157">
              <w:rPr>
                <w:rFonts w:eastAsia="Times New Roman" w:cs="Times New Roman"/>
                <w:iCs/>
                <w:color w:val="000000" w:themeColor="text1"/>
                <w:szCs w:val="24"/>
                <w:lang w:eastAsia="vi-VN"/>
              </w:rPr>
              <w:t>c</w:t>
            </w:r>
            <w:r w:rsidRPr="00D93157">
              <w:rPr>
                <w:rFonts w:eastAsia="Times New Roman" w:cs="Times New Roman"/>
                <w:iCs/>
                <w:color w:val="000000" w:themeColor="text1"/>
                <w:szCs w:val="24"/>
                <w:lang w:val="vi-VN" w:eastAsia="vi-VN"/>
              </w:rPr>
              <w:t>ông việc hành chính chung</w:t>
            </w:r>
            <w:r w:rsidRPr="00D93157">
              <w:rPr>
                <w:rFonts w:eastAsia="Times New Roman" w:cs="Times New Roman"/>
                <w:iCs/>
                <w:color w:val="000000" w:themeColor="text1"/>
                <w:szCs w:val="24"/>
                <w:lang w:eastAsia="vi-VN"/>
              </w:rPr>
              <w:t>;</w:t>
            </w:r>
          </w:p>
          <w:p w14:paraId="566958AC" w14:textId="77777777" w:rsidR="00AA313E" w:rsidRPr="00D93157" w:rsidRDefault="00AA313E" w:rsidP="00AA313E">
            <w:pPr>
              <w:widowControl w:val="0"/>
              <w:adjustRightInd w:val="0"/>
              <w:snapToGrid w:val="0"/>
              <w:spacing w:before="120" w:after="120"/>
              <w:jc w:val="both"/>
              <w:rPr>
                <w:rFonts w:eastAsia="Times New Roman" w:cs="Times New Roman"/>
                <w:iCs/>
                <w:color w:val="000000" w:themeColor="text1"/>
                <w:szCs w:val="24"/>
                <w:lang w:val="vi-VN" w:eastAsia="vi-VN"/>
              </w:rPr>
            </w:pPr>
            <w:r w:rsidRPr="00D93157">
              <w:rPr>
                <w:rFonts w:eastAsia="Times New Roman" w:cs="Times New Roman"/>
                <w:iCs/>
                <w:color w:val="000000" w:themeColor="text1"/>
                <w:szCs w:val="24"/>
                <w:lang w:eastAsia="vi-VN"/>
              </w:rPr>
              <w:t xml:space="preserve">- </w:t>
            </w:r>
            <w:r w:rsidRPr="00D93157">
              <w:rPr>
                <w:rFonts w:eastAsia="Times New Roman" w:cs="Times New Roman"/>
                <w:iCs/>
                <w:color w:val="000000" w:themeColor="text1"/>
                <w:szCs w:val="24"/>
                <w:lang w:val="vi-VN" w:eastAsia="vi-VN"/>
              </w:rPr>
              <w:t>Chi phí để mua và thuê trang thiết bị, máy móc cần thiết cho việc quản lý vận hành</w:t>
            </w:r>
            <w:r w:rsidRPr="00D93157">
              <w:rPr>
                <w:rFonts w:eastAsia="Times New Roman" w:cs="Times New Roman"/>
                <w:iCs/>
                <w:color w:val="000000" w:themeColor="text1"/>
                <w:szCs w:val="24"/>
                <w:lang w:eastAsia="vi-VN"/>
              </w:rPr>
              <w:t>;</w:t>
            </w:r>
          </w:p>
          <w:p w14:paraId="227B9361" w14:textId="77777777" w:rsidR="00AA313E" w:rsidRPr="00D93157" w:rsidRDefault="00AA313E" w:rsidP="00AA313E">
            <w:pPr>
              <w:widowControl w:val="0"/>
              <w:adjustRightInd w:val="0"/>
              <w:snapToGrid w:val="0"/>
              <w:spacing w:before="120" w:after="120"/>
              <w:jc w:val="both"/>
              <w:rPr>
                <w:rFonts w:eastAsia="Times New Roman" w:cs="Times New Roman"/>
                <w:iCs/>
                <w:color w:val="000000" w:themeColor="text1"/>
                <w:szCs w:val="24"/>
                <w:lang w:val="vi-VN" w:eastAsia="vi-VN"/>
              </w:rPr>
            </w:pPr>
            <w:r w:rsidRPr="00D93157">
              <w:rPr>
                <w:rFonts w:eastAsia="Times New Roman" w:cs="Times New Roman"/>
                <w:iCs/>
                <w:color w:val="000000" w:themeColor="text1"/>
                <w:szCs w:val="24"/>
                <w:lang w:eastAsia="vi-VN"/>
              </w:rPr>
              <w:t xml:space="preserve">- </w:t>
            </w:r>
            <w:r w:rsidRPr="00D93157">
              <w:rPr>
                <w:rFonts w:eastAsia="Times New Roman" w:cs="Times New Roman"/>
                <w:iCs/>
                <w:color w:val="000000" w:themeColor="text1"/>
                <w:szCs w:val="24"/>
                <w:lang w:val="vi-VN" w:eastAsia="vi-VN"/>
              </w:rPr>
              <w:t xml:space="preserve">Chi </w:t>
            </w:r>
            <w:r w:rsidRPr="00D93157">
              <w:rPr>
                <w:rFonts w:eastAsia="Times New Roman" w:cs="Times New Roman"/>
                <w:iCs/>
                <w:color w:val="000000" w:themeColor="text1"/>
                <w:szCs w:val="24"/>
                <w:lang w:eastAsia="vi-VN"/>
              </w:rPr>
              <w:t>p</w:t>
            </w:r>
            <w:r w:rsidRPr="00D93157">
              <w:rPr>
                <w:rFonts w:eastAsia="Times New Roman" w:cs="Times New Roman"/>
                <w:iCs/>
                <w:color w:val="000000" w:themeColor="text1"/>
                <w:szCs w:val="24"/>
                <w:lang w:val="vi-VN" w:eastAsia="vi-VN"/>
              </w:rPr>
              <w:t xml:space="preserve">hí sửa chữa, bảo dưỡng các khu vực chung, khu vực ngoài trời thuộc tòa nhà và các dịch vụ liên </w:t>
            </w:r>
            <w:r w:rsidRPr="00D93157">
              <w:rPr>
                <w:rFonts w:eastAsia="Times New Roman" w:cs="Times New Roman"/>
                <w:iCs/>
                <w:color w:val="000000" w:themeColor="text1"/>
                <w:szCs w:val="24"/>
                <w:lang w:val="vi-VN" w:eastAsia="vi-VN"/>
              </w:rPr>
              <w:lastRenderedPageBreak/>
              <w:t>quan, bao gồm việc sửa chữa, bảo dưỡng và thay thế nhỏ</w:t>
            </w:r>
            <w:r w:rsidRPr="00D93157">
              <w:rPr>
                <w:rFonts w:eastAsia="Times New Roman" w:cs="Times New Roman"/>
                <w:iCs/>
                <w:color w:val="000000" w:themeColor="text1"/>
                <w:szCs w:val="24"/>
                <w:lang w:eastAsia="vi-VN"/>
              </w:rPr>
              <w:t>;</w:t>
            </w:r>
          </w:p>
          <w:p w14:paraId="79D1C25B" w14:textId="77777777" w:rsidR="00AA313E" w:rsidRPr="00D93157" w:rsidRDefault="00AA313E" w:rsidP="00AA313E">
            <w:pPr>
              <w:widowControl w:val="0"/>
              <w:adjustRightInd w:val="0"/>
              <w:snapToGrid w:val="0"/>
              <w:spacing w:before="120" w:after="120"/>
              <w:jc w:val="both"/>
              <w:rPr>
                <w:rFonts w:eastAsia="Times New Roman" w:cs="Times New Roman"/>
                <w:iCs/>
                <w:color w:val="000000" w:themeColor="text1"/>
                <w:szCs w:val="24"/>
                <w:lang w:val="vi-VN" w:eastAsia="vi-VN"/>
              </w:rPr>
            </w:pPr>
            <w:r w:rsidRPr="00D93157">
              <w:rPr>
                <w:rFonts w:eastAsia="Times New Roman" w:cs="Times New Roman"/>
                <w:iCs/>
                <w:color w:val="000000" w:themeColor="text1"/>
                <w:szCs w:val="24"/>
                <w:lang w:eastAsia="vi-VN"/>
              </w:rPr>
              <w:t xml:space="preserve">- </w:t>
            </w:r>
            <w:r w:rsidRPr="00D93157">
              <w:rPr>
                <w:rFonts w:eastAsia="Times New Roman" w:cs="Times New Roman"/>
                <w:iCs/>
                <w:color w:val="000000" w:themeColor="text1"/>
                <w:szCs w:val="24"/>
                <w:lang w:val="vi-VN" w:eastAsia="vi-VN"/>
              </w:rPr>
              <w:t xml:space="preserve">Chi </w:t>
            </w:r>
            <w:r w:rsidRPr="00D93157">
              <w:rPr>
                <w:rFonts w:eastAsia="Times New Roman" w:cs="Times New Roman"/>
                <w:iCs/>
                <w:color w:val="000000" w:themeColor="text1"/>
                <w:szCs w:val="24"/>
                <w:lang w:eastAsia="vi-VN"/>
              </w:rPr>
              <w:t>p</w:t>
            </w:r>
            <w:r w:rsidRPr="00D93157">
              <w:rPr>
                <w:rFonts w:eastAsia="Times New Roman" w:cs="Times New Roman"/>
                <w:iCs/>
                <w:color w:val="000000" w:themeColor="text1"/>
                <w:szCs w:val="24"/>
                <w:lang w:val="vi-VN" w:eastAsia="vi-VN"/>
              </w:rPr>
              <w:t xml:space="preserve">hí hỗ trợ an ninh và diễn tập </w:t>
            </w:r>
            <w:r w:rsidRPr="00D93157">
              <w:rPr>
                <w:rFonts w:eastAsia="Times New Roman" w:cs="Times New Roman"/>
                <w:iCs/>
                <w:color w:val="000000" w:themeColor="text1"/>
                <w:szCs w:val="24"/>
                <w:lang w:eastAsia="vi-VN"/>
              </w:rPr>
              <w:t>phòng cháy chữa cháy;</w:t>
            </w:r>
          </w:p>
          <w:p w14:paraId="7F1A2041" w14:textId="77777777" w:rsidR="00AA313E" w:rsidRPr="00D93157" w:rsidRDefault="00AA313E" w:rsidP="00AA313E">
            <w:pPr>
              <w:widowControl w:val="0"/>
              <w:adjustRightInd w:val="0"/>
              <w:snapToGrid w:val="0"/>
              <w:spacing w:before="120" w:after="120"/>
              <w:jc w:val="both"/>
              <w:rPr>
                <w:rFonts w:eastAsia="Times New Roman" w:cs="Times New Roman"/>
                <w:iCs/>
                <w:color w:val="000000" w:themeColor="text1"/>
                <w:szCs w:val="24"/>
                <w:lang w:val="vi-VN" w:eastAsia="vi-VN"/>
              </w:rPr>
            </w:pPr>
            <w:r w:rsidRPr="00D93157">
              <w:rPr>
                <w:rFonts w:eastAsia="Times New Roman" w:cs="Times New Roman"/>
                <w:iCs/>
                <w:color w:val="000000" w:themeColor="text1"/>
                <w:szCs w:val="24"/>
                <w:lang w:eastAsia="vi-VN"/>
              </w:rPr>
              <w:t xml:space="preserve">- </w:t>
            </w:r>
            <w:r w:rsidRPr="00D93157">
              <w:rPr>
                <w:rFonts w:eastAsia="Times New Roman" w:cs="Times New Roman"/>
                <w:iCs/>
                <w:color w:val="000000" w:themeColor="text1"/>
                <w:szCs w:val="24"/>
                <w:lang w:val="vi-VN" w:eastAsia="vi-VN"/>
              </w:rPr>
              <w:t xml:space="preserve">Chi phí thù lao Ban Quản trị chung cư (Tạm tính </w:t>
            </w:r>
            <w:r w:rsidRPr="00D93157">
              <w:rPr>
                <w:rFonts w:eastAsia="Times New Roman" w:cs="Times New Roman"/>
                <w:iCs/>
                <w:color w:val="000000" w:themeColor="text1"/>
                <w:szCs w:val="24"/>
                <w:lang w:eastAsia="vi-VN"/>
              </w:rPr>
              <w:t>cho Bên A</w:t>
            </w:r>
            <w:r w:rsidRPr="00D93157">
              <w:rPr>
                <w:rFonts w:eastAsia="Times New Roman" w:cs="Times New Roman"/>
                <w:iCs/>
                <w:color w:val="000000" w:themeColor="text1"/>
                <w:szCs w:val="24"/>
                <w:lang w:val="vi-VN" w:eastAsia="vi-VN"/>
              </w:rPr>
              <w:t xml:space="preserve"> thực hiện trong thời gian chưa thành lập Ban quản trị)</w:t>
            </w:r>
          </w:p>
          <w:p w14:paraId="28545FEA" w14:textId="77777777" w:rsidR="00AA313E" w:rsidRPr="00D93157" w:rsidRDefault="00AA313E" w:rsidP="00AA313E">
            <w:pPr>
              <w:widowControl w:val="0"/>
              <w:adjustRightInd w:val="0"/>
              <w:snapToGrid w:val="0"/>
              <w:spacing w:before="120" w:after="120"/>
              <w:jc w:val="both"/>
              <w:rPr>
                <w:rFonts w:eastAsia="Times New Roman" w:cs="Times New Roman"/>
                <w:iCs/>
                <w:color w:val="000000" w:themeColor="text1"/>
                <w:szCs w:val="24"/>
                <w:lang w:val="vi-VN" w:eastAsia="vi-VN"/>
              </w:rPr>
            </w:pPr>
            <w:r w:rsidRPr="00D93157">
              <w:rPr>
                <w:rFonts w:eastAsia="Times New Roman" w:cs="Times New Roman"/>
                <w:iCs/>
                <w:color w:val="000000" w:themeColor="text1"/>
                <w:szCs w:val="24"/>
                <w:lang w:eastAsia="vi-VN"/>
              </w:rPr>
              <w:t xml:space="preserve">- </w:t>
            </w:r>
            <w:r w:rsidRPr="00D93157">
              <w:rPr>
                <w:rFonts w:eastAsia="Times New Roman" w:cs="Times New Roman"/>
                <w:iCs/>
                <w:color w:val="000000" w:themeColor="text1"/>
                <w:szCs w:val="24"/>
                <w:lang w:val="vi-VN" w:eastAsia="vi-VN"/>
              </w:rPr>
              <w:t>Chi phí cho doanh nghiệp vận hành nhà chung cư; điều khiển hoạt động của hệ thống trang thiết bị và nhân công thực hiện các dịch vụ cho nhà chung cư; các chi phí sử dụng năng lượng, nhiên liệu và các chi phí khác đảm bảo hoạt động các máy móc thiết bị thuộc phần sở hữu chung nhà chung cư;</w:t>
            </w:r>
          </w:p>
          <w:p w14:paraId="47F0690D" w14:textId="77777777" w:rsidR="00AA313E" w:rsidRPr="00D93157" w:rsidRDefault="00AA313E" w:rsidP="00AA313E">
            <w:pPr>
              <w:widowControl w:val="0"/>
              <w:adjustRightInd w:val="0"/>
              <w:snapToGrid w:val="0"/>
              <w:spacing w:before="120" w:after="120"/>
              <w:jc w:val="both"/>
              <w:rPr>
                <w:rFonts w:eastAsia="Times New Roman" w:cs="Times New Roman"/>
                <w:iCs/>
                <w:color w:val="000000" w:themeColor="text1"/>
                <w:szCs w:val="24"/>
                <w:lang w:val="vi-VN" w:eastAsia="vi-VN"/>
              </w:rPr>
            </w:pPr>
            <w:r w:rsidRPr="00D93157">
              <w:rPr>
                <w:rFonts w:eastAsia="Times New Roman" w:cs="Times New Roman"/>
                <w:iCs/>
                <w:color w:val="000000" w:themeColor="text1"/>
                <w:szCs w:val="24"/>
                <w:lang w:eastAsia="vi-VN"/>
              </w:rPr>
              <w:t xml:space="preserve">- </w:t>
            </w:r>
            <w:r w:rsidRPr="00D93157">
              <w:rPr>
                <w:rFonts w:eastAsia="Times New Roman" w:cs="Times New Roman"/>
                <w:iCs/>
                <w:color w:val="000000" w:themeColor="text1"/>
                <w:szCs w:val="24"/>
                <w:lang w:val="vi-VN" w:eastAsia="vi-VN"/>
              </w:rPr>
              <w:t>Chi phí cho công tác bảo vệ chung cư (không bao gồm phí giữ xe).</w:t>
            </w:r>
          </w:p>
          <w:p w14:paraId="6CFAF7C7" w14:textId="77777777" w:rsidR="00AA313E" w:rsidRPr="00D93157" w:rsidRDefault="00AA313E" w:rsidP="00AA313E">
            <w:pPr>
              <w:widowControl w:val="0"/>
              <w:adjustRightInd w:val="0"/>
              <w:snapToGrid w:val="0"/>
              <w:spacing w:before="120" w:after="120"/>
              <w:jc w:val="both"/>
              <w:rPr>
                <w:rFonts w:eastAsia="Times New Roman" w:cs="Times New Roman"/>
                <w:iCs/>
                <w:color w:val="000000" w:themeColor="text1"/>
                <w:szCs w:val="24"/>
                <w:lang w:val="vi-VN" w:eastAsia="vi-VN"/>
              </w:rPr>
            </w:pPr>
            <w:r w:rsidRPr="00D93157">
              <w:rPr>
                <w:rFonts w:eastAsia="Times New Roman" w:cs="Times New Roman"/>
                <w:iCs/>
                <w:color w:val="000000" w:themeColor="text1"/>
                <w:szCs w:val="24"/>
                <w:lang w:eastAsia="vi-VN"/>
              </w:rPr>
              <w:t xml:space="preserve">- </w:t>
            </w:r>
            <w:r w:rsidRPr="00D93157">
              <w:rPr>
                <w:rFonts w:eastAsia="Times New Roman" w:cs="Times New Roman"/>
                <w:iCs/>
                <w:color w:val="000000" w:themeColor="text1"/>
                <w:szCs w:val="24"/>
                <w:lang w:val="vi-VN" w:eastAsia="vi-VN"/>
              </w:rPr>
              <w:t xml:space="preserve">Chi </w:t>
            </w:r>
            <w:r w:rsidRPr="00D93157">
              <w:rPr>
                <w:rFonts w:eastAsia="Times New Roman" w:cs="Times New Roman"/>
                <w:iCs/>
                <w:color w:val="000000" w:themeColor="text1"/>
                <w:szCs w:val="24"/>
                <w:lang w:eastAsia="vi-VN"/>
              </w:rPr>
              <w:t>p</w:t>
            </w:r>
            <w:r w:rsidRPr="00D93157">
              <w:rPr>
                <w:rFonts w:eastAsia="Times New Roman" w:cs="Times New Roman"/>
                <w:iCs/>
                <w:color w:val="000000" w:themeColor="text1"/>
                <w:szCs w:val="24"/>
                <w:lang w:val="vi-VN" w:eastAsia="vi-VN"/>
              </w:rPr>
              <w:t>hí khác để tòa nhà có thể hoạt động và được bảo dưỡng đúng mức</w:t>
            </w:r>
            <w:r w:rsidRPr="00D93157">
              <w:rPr>
                <w:rFonts w:eastAsia="Times New Roman" w:cs="Times New Roman"/>
                <w:iCs/>
                <w:color w:val="000000" w:themeColor="text1"/>
                <w:szCs w:val="24"/>
                <w:lang w:eastAsia="vi-VN"/>
              </w:rPr>
              <w:t>;</w:t>
            </w:r>
          </w:p>
          <w:p w14:paraId="7300883F" w14:textId="77777777" w:rsidR="00AA313E" w:rsidRPr="00D93157" w:rsidRDefault="00AA313E" w:rsidP="00AA313E">
            <w:pPr>
              <w:widowControl w:val="0"/>
              <w:adjustRightInd w:val="0"/>
              <w:snapToGrid w:val="0"/>
              <w:spacing w:before="120" w:after="120"/>
              <w:jc w:val="both"/>
              <w:rPr>
                <w:rFonts w:eastAsia="Times New Roman" w:cs="Times New Roman"/>
                <w:iCs/>
                <w:color w:val="000000" w:themeColor="text1"/>
                <w:szCs w:val="24"/>
                <w:lang w:val="vi-VN" w:eastAsia="vi-VN"/>
              </w:rPr>
            </w:pPr>
            <w:r w:rsidRPr="00D93157">
              <w:rPr>
                <w:rFonts w:eastAsia="Times New Roman" w:cs="Times New Roman"/>
                <w:iCs/>
                <w:color w:val="000000" w:themeColor="text1"/>
                <w:szCs w:val="24"/>
                <w:lang w:eastAsia="vi-VN"/>
              </w:rPr>
              <w:t>- Các khoản kinh phí quản lý vận hành nhà chung cư nêu trên không bao gồm các khoản chi phí sau:</w:t>
            </w:r>
          </w:p>
          <w:p w14:paraId="7677DBEF" w14:textId="77777777" w:rsidR="00AA313E" w:rsidRPr="00D93157" w:rsidRDefault="00AA313E" w:rsidP="00AA313E">
            <w:pPr>
              <w:widowControl w:val="0"/>
              <w:tabs>
                <w:tab w:val="left" w:pos="996"/>
              </w:tabs>
              <w:adjustRightInd w:val="0"/>
              <w:snapToGrid w:val="0"/>
              <w:spacing w:before="120" w:after="120"/>
              <w:jc w:val="both"/>
              <w:rPr>
                <w:rFonts w:eastAsia="Times New Roman" w:cs="Times New Roman"/>
                <w:iCs/>
                <w:color w:val="000000" w:themeColor="text1"/>
                <w:szCs w:val="24"/>
                <w:lang w:val="vi-VN" w:eastAsia="vi-VN"/>
              </w:rPr>
            </w:pPr>
            <w:r w:rsidRPr="00D93157">
              <w:rPr>
                <w:rFonts w:eastAsia="Times New Roman" w:cs="Times New Roman"/>
                <w:iCs/>
                <w:color w:val="000000" w:themeColor="text1"/>
                <w:szCs w:val="24"/>
                <w:lang w:eastAsia="vi-VN"/>
              </w:rPr>
              <w:t>- Phí sử dụng điện khu công cộng (chiếu sáng công cộng và thiết bị khác khu công cộng);</w:t>
            </w:r>
          </w:p>
          <w:p w14:paraId="6F3D542F" w14:textId="77777777" w:rsidR="00AA313E" w:rsidRPr="00D93157" w:rsidRDefault="00AA313E" w:rsidP="00AA313E">
            <w:pPr>
              <w:widowControl w:val="0"/>
              <w:tabs>
                <w:tab w:val="left" w:pos="996"/>
              </w:tabs>
              <w:adjustRightInd w:val="0"/>
              <w:snapToGrid w:val="0"/>
              <w:spacing w:before="120" w:after="120"/>
              <w:jc w:val="both"/>
              <w:rPr>
                <w:rFonts w:eastAsia="Times New Roman" w:cs="Times New Roman"/>
                <w:iCs/>
                <w:color w:val="000000" w:themeColor="text1"/>
                <w:szCs w:val="24"/>
                <w:lang w:val="vi-VN" w:eastAsia="vi-VN"/>
              </w:rPr>
            </w:pPr>
            <w:r w:rsidRPr="00D93157">
              <w:rPr>
                <w:rFonts w:eastAsia="Times New Roman" w:cs="Times New Roman"/>
                <w:iCs/>
                <w:color w:val="000000" w:themeColor="text1"/>
                <w:szCs w:val="24"/>
                <w:lang w:eastAsia="vi-VN"/>
              </w:rPr>
              <w:t xml:space="preserve">- </w:t>
            </w:r>
            <w:r w:rsidRPr="00D93157">
              <w:rPr>
                <w:rFonts w:eastAsia="Times New Roman" w:cs="Times New Roman"/>
                <w:iCs/>
                <w:color w:val="000000" w:themeColor="text1"/>
                <w:szCs w:val="24"/>
                <w:lang w:val="vi-VN" w:eastAsia="vi-VN"/>
              </w:rPr>
              <w:t>Phí sử dụng nước công cộng</w:t>
            </w:r>
            <w:r w:rsidRPr="00D93157">
              <w:rPr>
                <w:rFonts w:eastAsia="Times New Roman" w:cs="Times New Roman"/>
                <w:iCs/>
                <w:color w:val="000000" w:themeColor="text1"/>
                <w:szCs w:val="24"/>
                <w:lang w:eastAsia="vi-VN"/>
              </w:rPr>
              <w:t>;</w:t>
            </w:r>
          </w:p>
          <w:p w14:paraId="1ED392BA" w14:textId="77777777" w:rsidR="00FE603D" w:rsidRPr="00D93157" w:rsidRDefault="00AA313E" w:rsidP="00AA313E">
            <w:pPr>
              <w:rPr>
                <w:rFonts w:cs="Times New Roman"/>
                <w:b/>
                <w:color w:val="000000" w:themeColor="text1"/>
                <w:szCs w:val="24"/>
              </w:rPr>
            </w:pPr>
            <w:r w:rsidRPr="00D93157">
              <w:rPr>
                <w:rFonts w:cs="Times New Roman"/>
                <w:iCs/>
                <w:color w:val="000000" w:themeColor="text1"/>
                <w:szCs w:val="24"/>
                <w:lang w:val="vi-VN" w:eastAsia="vi-VN"/>
              </w:rPr>
              <w:t>Phí sử dụng điện cho hoạt động thang máy, máy bơm</w:t>
            </w:r>
            <w:r w:rsidRPr="00D93157">
              <w:rPr>
                <w:rFonts w:cs="Times New Roman"/>
                <w:iCs/>
                <w:color w:val="000000" w:themeColor="text1"/>
                <w:szCs w:val="24"/>
                <w:lang w:eastAsia="vi-VN"/>
              </w:rPr>
              <w:t>.</w:t>
            </w:r>
          </w:p>
        </w:tc>
        <w:tc>
          <w:tcPr>
            <w:tcW w:w="2551" w:type="dxa"/>
          </w:tcPr>
          <w:p w14:paraId="35B0A297" w14:textId="21C422FD" w:rsidR="00FE603D" w:rsidRPr="00D93157" w:rsidRDefault="00AA313E">
            <w:pPr>
              <w:rPr>
                <w:rFonts w:cs="Times New Roman"/>
                <w:b/>
                <w:color w:val="000000" w:themeColor="text1"/>
                <w:szCs w:val="24"/>
              </w:rPr>
            </w:pPr>
            <w:r w:rsidRPr="00D93157">
              <w:rPr>
                <w:rFonts w:cs="Times New Roman"/>
                <w:color w:val="000000" w:themeColor="text1"/>
                <w:szCs w:val="24"/>
              </w:rPr>
              <w:lastRenderedPageBreak/>
              <w:t>Toàn bộ phí quy định tại điều này chỉ nhằm mục đích chi trả cho các công tác vận hành phần sở hữu chung nhà chung cư theo quy định của Luật hiện hành</w:t>
            </w:r>
            <w:r w:rsidR="00F7726E" w:rsidRPr="006800CB">
              <w:rPr>
                <w:rFonts w:cs="Times New Roman"/>
                <w:color w:val="FF0000"/>
                <w:szCs w:val="24"/>
              </w:rPr>
              <w:sym w:font="Wingdings" w:char="F0E8"/>
            </w:r>
            <w:r w:rsidR="006800CB" w:rsidRPr="006800CB">
              <w:rPr>
                <w:rFonts w:cs="Times New Roman"/>
                <w:color w:val="FF0000"/>
                <w:szCs w:val="24"/>
              </w:rPr>
              <w:t>theo quy định tại Điều 108 </w:t>
            </w:r>
            <w:hyperlink r:id="rId9" w:tgtFrame="_blank" w:history="1">
              <w:r w:rsidR="006800CB" w:rsidRPr="006800CB">
                <w:rPr>
                  <w:rFonts w:cs="Times New Roman"/>
                  <w:color w:val="FF0000"/>
                  <w:szCs w:val="24"/>
                </w:rPr>
                <w:t>Luật Nhà ở 2014</w:t>
              </w:r>
            </w:hyperlink>
          </w:p>
        </w:tc>
      </w:tr>
      <w:tr w:rsidR="00D93157" w:rsidRPr="00D93157" w14:paraId="666BBFC6" w14:textId="77777777" w:rsidTr="00D93157">
        <w:tc>
          <w:tcPr>
            <w:tcW w:w="567" w:type="dxa"/>
          </w:tcPr>
          <w:p w14:paraId="29C05335" w14:textId="77777777" w:rsidR="00FE603D" w:rsidRPr="00D93157" w:rsidRDefault="00415049">
            <w:pPr>
              <w:rPr>
                <w:rFonts w:cs="Times New Roman"/>
                <w:b/>
                <w:color w:val="000000" w:themeColor="text1"/>
                <w:szCs w:val="24"/>
              </w:rPr>
            </w:pPr>
            <w:r w:rsidRPr="00D93157">
              <w:rPr>
                <w:rFonts w:cs="Times New Roman"/>
                <w:b/>
                <w:color w:val="000000" w:themeColor="text1"/>
                <w:szCs w:val="24"/>
              </w:rPr>
              <w:t>14</w:t>
            </w:r>
          </w:p>
        </w:tc>
        <w:tc>
          <w:tcPr>
            <w:tcW w:w="4253" w:type="dxa"/>
          </w:tcPr>
          <w:p w14:paraId="5244DBD7" w14:textId="77777777" w:rsidR="00FE603D" w:rsidRPr="00D93157" w:rsidRDefault="00FE603D">
            <w:pPr>
              <w:rPr>
                <w:rFonts w:cs="Times New Roman"/>
                <w:b/>
                <w:color w:val="000000" w:themeColor="text1"/>
                <w:szCs w:val="24"/>
              </w:rPr>
            </w:pPr>
          </w:p>
        </w:tc>
        <w:tc>
          <w:tcPr>
            <w:tcW w:w="3544" w:type="dxa"/>
          </w:tcPr>
          <w:p w14:paraId="36B29ACD" w14:textId="77777777" w:rsidR="00415049" w:rsidRPr="00D93157" w:rsidRDefault="00415049" w:rsidP="00415049">
            <w:pPr>
              <w:spacing w:before="120" w:after="120"/>
              <w:jc w:val="both"/>
              <w:rPr>
                <w:rFonts w:cs="Times New Roman"/>
                <w:color w:val="000000" w:themeColor="text1"/>
                <w:szCs w:val="24"/>
                <w:lang w:val="nb-NO"/>
              </w:rPr>
            </w:pPr>
            <w:r w:rsidRPr="00D93157">
              <w:rPr>
                <w:rFonts w:cs="Times New Roman"/>
                <w:color w:val="000000" w:themeColor="text1"/>
                <w:szCs w:val="24"/>
              </w:rPr>
              <w:t xml:space="preserve">13.4: </w:t>
            </w:r>
            <w:r w:rsidRPr="00D93157">
              <w:rPr>
                <w:rFonts w:cs="Times New Roman"/>
                <w:color w:val="000000" w:themeColor="text1"/>
                <w:szCs w:val="24"/>
                <w:lang w:val="nb-NO"/>
              </w:rPr>
              <w:t xml:space="preserve">Trường hợp Bên B vay vốn Ngân hàng để thanh toán tiền mua căn hộ: Trong thời gian thực hiện Hợp đồng này mà Bên B vi phạm Hợp đồng tín dụng, Hợp đồng thế chấp với Ngân hàng thì kể từ thời điểm nhận được văn bản thông báo của Ngân hàng về việc Bên B đã vi phạm Hợp đồng tín dụng và/hoặc hợp đồng thế chấp, Bên A có quyền đơn phương chấm dứt Hợp đồng này sau khi đã Thông báo bằng văn bản cho Bên B mà không cần có sự đồng ý của Bên B. Kể từ thời điểm chấm dứt Hợp đồng theo thông báo của Bên A, Bên A được </w:t>
            </w:r>
            <w:r w:rsidRPr="00D93157">
              <w:rPr>
                <w:rFonts w:cs="Times New Roman"/>
                <w:color w:val="000000" w:themeColor="text1"/>
                <w:szCs w:val="24"/>
                <w:lang w:val="nb-NO"/>
              </w:rPr>
              <w:lastRenderedPageBreak/>
              <w:t>quyền bán lại căn hộ cho bên thứ ba khác.</w:t>
            </w:r>
          </w:p>
          <w:p w14:paraId="7CE98030" w14:textId="77777777" w:rsidR="00FE603D" w:rsidRPr="00D93157" w:rsidRDefault="00415049" w:rsidP="00415049">
            <w:pPr>
              <w:autoSpaceDE w:val="0"/>
              <w:autoSpaceDN w:val="0"/>
              <w:spacing w:before="120" w:after="120"/>
              <w:ind w:right="-20"/>
              <w:jc w:val="both"/>
              <w:rPr>
                <w:rFonts w:cs="Times New Roman"/>
                <w:color w:val="000000" w:themeColor="text1"/>
                <w:szCs w:val="24"/>
                <w:lang w:val="nb-NO"/>
              </w:rPr>
            </w:pPr>
            <w:r w:rsidRPr="00D93157">
              <w:rPr>
                <w:rFonts w:cs="Times New Roman"/>
                <w:color w:val="000000" w:themeColor="text1"/>
                <w:szCs w:val="24"/>
                <w:lang w:val="nb-NO"/>
              </w:rPr>
              <w:t>Bên A sẽ trả lại cho Bên B số tiền Bên B đã thanh toán sau khi đã trừ: tiền lãi chậm thanh toán (nếu có), tiền phạt hợp đồng là 10% trên tổng giá bán căn hộ, các khoản phải thanh toán cho ngân hàng và các chi phí khác</w:t>
            </w:r>
          </w:p>
        </w:tc>
        <w:tc>
          <w:tcPr>
            <w:tcW w:w="2551" w:type="dxa"/>
          </w:tcPr>
          <w:p w14:paraId="24E7A9D9" w14:textId="77777777" w:rsidR="00FE603D" w:rsidRPr="00D93157" w:rsidRDefault="00FE603D">
            <w:pPr>
              <w:rPr>
                <w:rFonts w:cs="Times New Roman"/>
                <w:b/>
                <w:color w:val="000000" w:themeColor="text1"/>
                <w:szCs w:val="24"/>
              </w:rPr>
            </w:pPr>
          </w:p>
        </w:tc>
      </w:tr>
      <w:tr w:rsidR="00D93157" w:rsidRPr="00D93157" w14:paraId="48F4D41B" w14:textId="77777777" w:rsidTr="00D93157">
        <w:tc>
          <w:tcPr>
            <w:tcW w:w="567" w:type="dxa"/>
          </w:tcPr>
          <w:p w14:paraId="4EA8F5E1" w14:textId="77777777" w:rsidR="00AA313E" w:rsidRPr="00D93157" w:rsidRDefault="00415049">
            <w:pPr>
              <w:rPr>
                <w:rFonts w:cs="Times New Roman"/>
                <w:b/>
                <w:color w:val="000000" w:themeColor="text1"/>
                <w:szCs w:val="24"/>
              </w:rPr>
            </w:pPr>
            <w:r w:rsidRPr="00D93157">
              <w:rPr>
                <w:rFonts w:cs="Times New Roman"/>
                <w:b/>
                <w:color w:val="000000" w:themeColor="text1"/>
                <w:szCs w:val="24"/>
              </w:rPr>
              <w:t>15</w:t>
            </w:r>
          </w:p>
        </w:tc>
        <w:tc>
          <w:tcPr>
            <w:tcW w:w="4253" w:type="dxa"/>
          </w:tcPr>
          <w:p w14:paraId="42EDA89B" w14:textId="77777777" w:rsidR="00AA313E" w:rsidRPr="00D93157" w:rsidRDefault="00AA313E">
            <w:pPr>
              <w:rPr>
                <w:rFonts w:cs="Times New Roman"/>
                <w:b/>
                <w:color w:val="000000" w:themeColor="text1"/>
                <w:szCs w:val="24"/>
              </w:rPr>
            </w:pPr>
          </w:p>
        </w:tc>
        <w:tc>
          <w:tcPr>
            <w:tcW w:w="3544" w:type="dxa"/>
          </w:tcPr>
          <w:p w14:paraId="326A236B" w14:textId="77777777" w:rsidR="00AA313E" w:rsidRPr="00D93157" w:rsidRDefault="00415049">
            <w:pPr>
              <w:rPr>
                <w:rFonts w:cs="Times New Roman"/>
                <w:b/>
                <w:color w:val="000000" w:themeColor="text1"/>
                <w:szCs w:val="24"/>
              </w:rPr>
            </w:pPr>
            <w:r w:rsidRPr="00D93157">
              <w:rPr>
                <w:rFonts w:cs="Times New Roman"/>
                <w:color w:val="000000" w:themeColor="text1"/>
                <w:szCs w:val="24"/>
                <w:lang w:val="nb-NO"/>
              </w:rPr>
              <w:t>13.6: Việc hoàn trả tiền cho Bên B theo quy định tại Khoản 13.2, Khoản 13.3, Khoản 13.4 Điều này chỉ được thực hiện sau khi Bên A đã bán được Căn hộ nêu trên cho bên thứ ba khác</w:t>
            </w:r>
          </w:p>
        </w:tc>
        <w:tc>
          <w:tcPr>
            <w:tcW w:w="2551" w:type="dxa"/>
          </w:tcPr>
          <w:p w14:paraId="2CDD82EF" w14:textId="77777777" w:rsidR="00AA313E" w:rsidRPr="00D93157" w:rsidRDefault="00AA313E">
            <w:pPr>
              <w:rPr>
                <w:rFonts w:cs="Times New Roman"/>
                <w:b/>
                <w:color w:val="000000" w:themeColor="text1"/>
                <w:szCs w:val="24"/>
              </w:rPr>
            </w:pPr>
          </w:p>
        </w:tc>
      </w:tr>
      <w:tr w:rsidR="00D93157" w:rsidRPr="00D93157" w14:paraId="5544BC10" w14:textId="77777777" w:rsidTr="00D93157">
        <w:tc>
          <w:tcPr>
            <w:tcW w:w="567" w:type="dxa"/>
          </w:tcPr>
          <w:p w14:paraId="7379DC02" w14:textId="77777777" w:rsidR="00AA313E" w:rsidRPr="00D93157" w:rsidRDefault="00415049" w:rsidP="00415049">
            <w:pPr>
              <w:rPr>
                <w:rFonts w:cs="Times New Roman"/>
                <w:b/>
                <w:color w:val="000000" w:themeColor="text1"/>
                <w:szCs w:val="24"/>
              </w:rPr>
            </w:pPr>
            <w:r w:rsidRPr="00D93157">
              <w:rPr>
                <w:rFonts w:cs="Times New Roman"/>
                <w:b/>
                <w:color w:val="000000" w:themeColor="text1"/>
                <w:szCs w:val="24"/>
              </w:rPr>
              <w:t>16</w:t>
            </w:r>
          </w:p>
        </w:tc>
        <w:tc>
          <w:tcPr>
            <w:tcW w:w="4253" w:type="dxa"/>
          </w:tcPr>
          <w:p w14:paraId="24FA2E84" w14:textId="77777777" w:rsidR="00AA313E" w:rsidRPr="00D93157" w:rsidRDefault="00AA313E">
            <w:pPr>
              <w:rPr>
                <w:rFonts w:cs="Times New Roman"/>
                <w:b/>
                <w:color w:val="000000" w:themeColor="text1"/>
                <w:szCs w:val="24"/>
              </w:rPr>
            </w:pPr>
          </w:p>
        </w:tc>
        <w:tc>
          <w:tcPr>
            <w:tcW w:w="3544" w:type="dxa"/>
          </w:tcPr>
          <w:p w14:paraId="2CD7461C" w14:textId="77777777" w:rsidR="00AA313E" w:rsidRPr="00D93157" w:rsidRDefault="00415049">
            <w:pPr>
              <w:rPr>
                <w:rFonts w:cs="Times New Roman"/>
                <w:b/>
                <w:color w:val="000000" w:themeColor="text1"/>
                <w:szCs w:val="24"/>
              </w:rPr>
            </w:pPr>
            <w:r w:rsidRPr="00D93157">
              <w:rPr>
                <w:rFonts w:cs="Times New Roman"/>
                <w:color w:val="000000" w:themeColor="text1"/>
                <w:szCs w:val="24"/>
                <w:lang w:val="nb-NO"/>
              </w:rPr>
              <w:t xml:space="preserve">14.1.c: </w:t>
            </w:r>
            <w:r w:rsidRPr="00D93157">
              <w:rPr>
                <w:rFonts w:cs="Times New Roman"/>
                <w:color w:val="000000" w:themeColor="text1"/>
                <w:szCs w:val="24"/>
                <w:lang w:val="de-DE"/>
              </w:rPr>
              <w:t>Do tai nạn, ốm đau thuộc diện phải đi cấp cứu tại cơ sở y tế</w:t>
            </w:r>
          </w:p>
        </w:tc>
        <w:tc>
          <w:tcPr>
            <w:tcW w:w="2551" w:type="dxa"/>
          </w:tcPr>
          <w:p w14:paraId="59A976F0" w14:textId="77777777" w:rsidR="00AA313E" w:rsidRPr="00D93157" w:rsidRDefault="00AA313E">
            <w:pPr>
              <w:rPr>
                <w:rFonts w:cs="Times New Roman"/>
                <w:b/>
                <w:color w:val="000000" w:themeColor="text1"/>
                <w:szCs w:val="24"/>
              </w:rPr>
            </w:pPr>
          </w:p>
        </w:tc>
      </w:tr>
      <w:tr w:rsidR="00D93157" w:rsidRPr="00D93157" w14:paraId="31BE9C48" w14:textId="77777777" w:rsidTr="00D93157">
        <w:tc>
          <w:tcPr>
            <w:tcW w:w="567" w:type="dxa"/>
          </w:tcPr>
          <w:p w14:paraId="48EF9AB6" w14:textId="77777777" w:rsidR="00AA313E" w:rsidRPr="00D93157" w:rsidRDefault="00415049" w:rsidP="00415049">
            <w:pPr>
              <w:rPr>
                <w:rFonts w:cs="Times New Roman"/>
                <w:b/>
                <w:color w:val="000000" w:themeColor="text1"/>
                <w:szCs w:val="24"/>
              </w:rPr>
            </w:pPr>
            <w:r w:rsidRPr="00D93157">
              <w:rPr>
                <w:rFonts w:cs="Times New Roman"/>
                <w:b/>
                <w:color w:val="000000" w:themeColor="text1"/>
                <w:szCs w:val="24"/>
              </w:rPr>
              <w:t>17</w:t>
            </w:r>
          </w:p>
        </w:tc>
        <w:tc>
          <w:tcPr>
            <w:tcW w:w="4253" w:type="dxa"/>
          </w:tcPr>
          <w:p w14:paraId="2B0F1D59" w14:textId="77777777" w:rsidR="00AA313E" w:rsidRPr="00D93157" w:rsidRDefault="00AA313E">
            <w:pPr>
              <w:rPr>
                <w:rFonts w:cs="Times New Roman"/>
                <w:b/>
                <w:color w:val="000000" w:themeColor="text1"/>
                <w:szCs w:val="24"/>
              </w:rPr>
            </w:pPr>
          </w:p>
        </w:tc>
        <w:tc>
          <w:tcPr>
            <w:tcW w:w="3544" w:type="dxa"/>
          </w:tcPr>
          <w:p w14:paraId="7DE5A204" w14:textId="77777777" w:rsidR="00AA313E" w:rsidRPr="00D93157" w:rsidRDefault="00415049">
            <w:pPr>
              <w:rPr>
                <w:rFonts w:cs="Times New Roman"/>
                <w:b/>
                <w:color w:val="000000" w:themeColor="text1"/>
                <w:szCs w:val="24"/>
              </w:rPr>
            </w:pPr>
            <w:r w:rsidRPr="00D93157">
              <w:rPr>
                <w:rFonts w:cs="Times New Roman"/>
                <w:color w:val="000000" w:themeColor="text1"/>
                <w:szCs w:val="24"/>
                <w:lang w:val="nb-NO"/>
              </w:rPr>
              <w:t xml:space="preserve">14.2: </w:t>
            </w:r>
            <w:r w:rsidRPr="00D93157">
              <w:rPr>
                <w:rFonts w:eastAsia="Times New Roman" w:cs="Times New Roman"/>
                <w:color w:val="000000" w:themeColor="text1"/>
                <w:szCs w:val="24"/>
                <w:lang w:val="de-DE"/>
              </w:rPr>
              <w:t>Mọi trường hợp khó khăn về tài chính đơn thuần sẽ không được coi là trường hợp bất khả kháng</w:t>
            </w:r>
          </w:p>
        </w:tc>
        <w:tc>
          <w:tcPr>
            <w:tcW w:w="2551" w:type="dxa"/>
          </w:tcPr>
          <w:p w14:paraId="6D85669E" w14:textId="77777777" w:rsidR="00AA313E" w:rsidRPr="00D93157" w:rsidRDefault="00AA313E">
            <w:pPr>
              <w:rPr>
                <w:rFonts w:cs="Times New Roman"/>
                <w:b/>
                <w:color w:val="000000" w:themeColor="text1"/>
                <w:szCs w:val="24"/>
              </w:rPr>
            </w:pPr>
          </w:p>
        </w:tc>
      </w:tr>
      <w:tr w:rsidR="00D93157" w:rsidRPr="00D93157" w14:paraId="7F66FCA0" w14:textId="77777777" w:rsidTr="00D93157">
        <w:tc>
          <w:tcPr>
            <w:tcW w:w="567" w:type="dxa"/>
          </w:tcPr>
          <w:p w14:paraId="787E4ABF" w14:textId="77777777" w:rsidR="00415049" w:rsidRPr="00D93157" w:rsidRDefault="00415049" w:rsidP="00415049">
            <w:pPr>
              <w:rPr>
                <w:rFonts w:cs="Times New Roman"/>
                <w:b/>
                <w:color w:val="000000" w:themeColor="text1"/>
                <w:szCs w:val="24"/>
              </w:rPr>
            </w:pPr>
            <w:r w:rsidRPr="00D93157">
              <w:rPr>
                <w:rFonts w:cs="Times New Roman"/>
                <w:b/>
                <w:color w:val="000000" w:themeColor="text1"/>
                <w:szCs w:val="24"/>
              </w:rPr>
              <w:t>18</w:t>
            </w:r>
          </w:p>
        </w:tc>
        <w:tc>
          <w:tcPr>
            <w:tcW w:w="4253" w:type="dxa"/>
          </w:tcPr>
          <w:p w14:paraId="2006845D" w14:textId="77777777" w:rsidR="00415049" w:rsidRPr="00D93157" w:rsidRDefault="00415049">
            <w:pPr>
              <w:rPr>
                <w:rFonts w:cs="Times New Roman"/>
                <w:b/>
                <w:color w:val="000000" w:themeColor="text1"/>
                <w:szCs w:val="24"/>
              </w:rPr>
            </w:pPr>
          </w:p>
        </w:tc>
        <w:tc>
          <w:tcPr>
            <w:tcW w:w="3544" w:type="dxa"/>
          </w:tcPr>
          <w:p w14:paraId="3510AABE" w14:textId="77777777" w:rsidR="00415049" w:rsidRPr="00D93157" w:rsidRDefault="00415049">
            <w:pPr>
              <w:rPr>
                <w:rFonts w:cs="Times New Roman"/>
                <w:color w:val="000000" w:themeColor="text1"/>
                <w:szCs w:val="24"/>
                <w:lang w:val="nb-NO"/>
              </w:rPr>
            </w:pPr>
            <w:r w:rsidRPr="00D93157">
              <w:rPr>
                <w:rFonts w:cs="Times New Roman"/>
                <w:color w:val="000000" w:themeColor="text1"/>
                <w:szCs w:val="24"/>
                <w:lang w:val="nb-NO"/>
              </w:rPr>
              <w:t xml:space="preserve">16.1 </w:t>
            </w:r>
            <w:r w:rsidRPr="00D93157">
              <w:rPr>
                <w:rFonts w:cs="Times New Roman"/>
                <w:color w:val="000000" w:themeColor="text1"/>
                <w:szCs w:val="24"/>
                <w:lang w:val="de-DE"/>
              </w:rPr>
              <w:t>Bất kỳ điều khoản, điều kiện hoặc phụ lục nào của Hợp đồng này nếu bị quy là bất hợp pháp hoặc không thể thực thi với bất kỳ lý do nào, thì điều khoản, điều kiện hoặc Phụ lục đó sẽ bị tách khỏi Hợp đồng này và sẽ được xem là bị xóa bỏ mà không ảnh hưởng đến các quy định khác của Hợp đồng này</w:t>
            </w:r>
          </w:p>
        </w:tc>
        <w:tc>
          <w:tcPr>
            <w:tcW w:w="2551" w:type="dxa"/>
          </w:tcPr>
          <w:p w14:paraId="5B731563" w14:textId="77777777" w:rsidR="00415049" w:rsidRDefault="00415049">
            <w:pPr>
              <w:rPr>
                <w:rFonts w:eastAsia="Times New Roman" w:cs="Times New Roman"/>
                <w:color w:val="000000" w:themeColor="text1"/>
                <w:szCs w:val="24"/>
                <w:lang w:val="de-DE"/>
              </w:rPr>
            </w:pPr>
            <w:r w:rsidRPr="00D93157">
              <w:rPr>
                <w:rFonts w:eastAsia="Times New Roman" w:cs="Times New Roman"/>
                <w:color w:val="000000" w:themeColor="text1"/>
                <w:szCs w:val="24"/>
                <w:lang w:val="de-DE"/>
              </w:rPr>
              <w:t>Các Bên đồng thuận trong trường hợp một phần hoặc các phần điều khoản Hợp đồng này bao gồm không giới hạn tất cả các phụ lục bị tuyên là vô hiệu thì các phần còn lại của hợp đồng này vẫn sẽ có hiệu lực thi hành</w:t>
            </w:r>
          </w:p>
          <w:p w14:paraId="6908530D" w14:textId="77777777" w:rsidR="00264109" w:rsidRPr="00FA0C50" w:rsidRDefault="00FA0C50">
            <w:pPr>
              <w:rPr>
                <w:rFonts w:cs="Times New Roman"/>
                <w:b/>
                <w:color w:val="000000" w:themeColor="text1"/>
                <w:szCs w:val="24"/>
              </w:rPr>
            </w:pPr>
            <w:r>
              <w:rPr>
                <w:b/>
                <w:color w:val="FF0000"/>
                <w:szCs w:val="24"/>
                <w:lang w:val="de-DE"/>
              </w:rPr>
              <w:t>C</w:t>
            </w:r>
            <w:r w:rsidRPr="00FA0C50">
              <w:rPr>
                <w:b/>
                <w:color w:val="FF0000"/>
                <w:szCs w:val="24"/>
                <w:lang w:val="de-DE"/>
              </w:rPr>
              <w:t>ăn cứ nhu cầu thực tiễn xã hội trong giao dịch dân sự</w:t>
            </w:r>
            <w:r w:rsidR="00264109" w:rsidRPr="00FA0C50">
              <w:rPr>
                <w:rFonts w:eastAsia="Times New Roman" w:cs="Times New Roman"/>
                <w:b/>
                <w:color w:val="FF0000"/>
                <w:szCs w:val="24"/>
                <w:lang w:val="de-DE"/>
              </w:rPr>
              <w:t>.</w:t>
            </w:r>
          </w:p>
        </w:tc>
      </w:tr>
    </w:tbl>
    <w:p w14:paraId="2CF67D56" w14:textId="77777777" w:rsidR="00D411DA" w:rsidRPr="00D93157" w:rsidRDefault="00D411DA">
      <w:pPr>
        <w:rPr>
          <w:rFonts w:cs="Times New Roman"/>
          <w:b/>
          <w:color w:val="000000" w:themeColor="text1"/>
          <w:szCs w:val="24"/>
        </w:rPr>
      </w:pPr>
    </w:p>
    <w:p w14:paraId="073325C9" w14:textId="77777777" w:rsidR="00D411DA" w:rsidRPr="00D93157" w:rsidRDefault="00D411DA">
      <w:pPr>
        <w:rPr>
          <w:rFonts w:cs="Times New Roman"/>
          <w:color w:val="000000" w:themeColor="text1"/>
          <w:szCs w:val="24"/>
        </w:rPr>
      </w:pPr>
    </w:p>
    <w:p w14:paraId="503D45D1" w14:textId="77777777" w:rsidR="00415049" w:rsidRPr="00D93157" w:rsidRDefault="00415049">
      <w:pPr>
        <w:rPr>
          <w:rFonts w:cs="Times New Roman"/>
          <w:color w:val="000000" w:themeColor="text1"/>
          <w:szCs w:val="24"/>
        </w:rPr>
      </w:pPr>
    </w:p>
    <w:sectPr w:rsidR="00415049" w:rsidRPr="00D93157" w:rsidSect="000B3C7A">
      <w:pgSz w:w="11907" w:h="16840" w:code="9"/>
      <w:pgMar w:top="907" w:right="1077" w:bottom="79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1CD2022A"/>
    <w:lvl w:ilvl="0">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1170"/>
        </w:tabs>
        <w:ind w:left="1170" w:hanging="360"/>
      </w:pPr>
      <w:rPr>
        <w:rFonts w:ascii="Wingdings" w:hAnsi="Wingdings"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007373D2"/>
    <w:multiLevelType w:val="hybridMultilevel"/>
    <w:tmpl w:val="0A9E9FC4"/>
    <w:lvl w:ilvl="0" w:tplc="AC386C86">
      <w:start w:val="3"/>
      <w:numFmt w:val="bullet"/>
      <w:lvlText w:val="-"/>
      <w:lvlJc w:val="left"/>
      <w:pPr>
        <w:ind w:left="720" w:hanging="360"/>
      </w:pPr>
      <w:rPr>
        <w:rFonts w:ascii="Times New Roman" w:eastAsia="Times New Roman" w:hAnsi="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4F30A4A"/>
    <w:multiLevelType w:val="multilevel"/>
    <w:tmpl w:val="E8661E9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6A7425F"/>
    <w:multiLevelType w:val="hybridMultilevel"/>
    <w:tmpl w:val="F2B251AC"/>
    <w:lvl w:ilvl="0" w:tplc="57D27578">
      <w:start w:val="10"/>
      <w:numFmt w:val="bullet"/>
      <w:lvlText w:val="-"/>
      <w:lvlJc w:val="left"/>
      <w:pPr>
        <w:ind w:left="500" w:hanging="360"/>
      </w:pPr>
      <w:rPr>
        <w:rFonts w:ascii="Times New Roman" w:eastAsiaTheme="minorHAnsi" w:hAnsi="Times New Roman"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4" w15:restartNumberingAfterBreak="0">
    <w:nsid w:val="2D583F79"/>
    <w:multiLevelType w:val="hybridMultilevel"/>
    <w:tmpl w:val="9322EAFE"/>
    <w:lvl w:ilvl="0" w:tplc="6526E53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D790108"/>
    <w:multiLevelType w:val="hybridMultilevel"/>
    <w:tmpl w:val="E0301C7C"/>
    <w:lvl w:ilvl="0" w:tplc="DBE0D264">
      <w:numFmt w:val="bullet"/>
      <w:lvlText w:val=""/>
      <w:lvlJc w:val="left"/>
      <w:pPr>
        <w:ind w:left="720" w:hanging="360"/>
      </w:pPr>
      <w:rPr>
        <w:rFonts w:ascii="Wingdings" w:eastAsiaTheme="minorHAns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E4EFC"/>
    <w:multiLevelType w:val="hybridMultilevel"/>
    <w:tmpl w:val="B63CA692"/>
    <w:lvl w:ilvl="0" w:tplc="AC386C86">
      <w:start w:val="3"/>
      <w:numFmt w:val="bullet"/>
      <w:lvlText w:val="-"/>
      <w:lvlJc w:val="left"/>
      <w:pPr>
        <w:ind w:left="502" w:hanging="360"/>
      </w:pPr>
      <w:rPr>
        <w:rFonts w:ascii="Times New Roman" w:eastAsia="Times New Roman" w:hAnsi="Times New Roman" w:hint="default"/>
      </w:rPr>
    </w:lvl>
    <w:lvl w:ilvl="1" w:tplc="B98E1C44">
      <w:numFmt w:val="bullet"/>
      <w:lvlText w:val="-"/>
      <w:lvlJc w:val="left"/>
      <w:pPr>
        <w:ind w:left="-2672" w:hanging="360"/>
      </w:pPr>
      <w:rPr>
        <w:rFonts w:ascii="Times New Roman" w:eastAsia="Times New Roman" w:hAnsi="Times New Roman" w:cs="Times New Roman" w:hint="default"/>
      </w:rPr>
    </w:lvl>
    <w:lvl w:ilvl="2" w:tplc="04090005" w:tentative="1">
      <w:start w:val="1"/>
      <w:numFmt w:val="bullet"/>
      <w:lvlText w:val=""/>
      <w:lvlJc w:val="left"/>
      <w:pPr>
        <w:ind w:left="-1952" w:hanging="360"/>
      </w:pPr>
      <w:rPr>
        <w:rFonts w:ascii="Wingdings" w:hAnsi="Wingdings" w:hint="default"/>
      </w:rPr>
    </w:lvl>
    <w:lvl w:ilvl="3" w:tplc="04090001" w:tentative="1">
      <w:start w:val="1"/>
      <w:numFmt w:val="bullet"/>
      <w:lvlText w:val=""/>
      <w:lvlJc w:val="left"/>
      <w:pPr>
        <w:ind w:left="-1232" w:hanging="360"/>
      </w:pPr>
      <w:rPr>
        <w:rFonts w:ascii="Symbol" w:hAnsi="Symbol" w:hint="default"/>
      </w:rPr>
    </w:lvl>
    <w:lvl w:ilvl="4" w:tplc="04090003" w:tentative="1">
      <w:start w:val="1"/>
      <w:numFmt w:val="bullet"/>
      <w:lvlText w:val="o"/>
      <w:lvlJc w:val="left"/>
      <w:pPr>
        <w:ind w:left="-512" w:hanging="360"/>
      </w:pPr>
      <w:rPr>
        <w:rFonts w:ascii="Courier New" w:hAnsi="Courier New" w:cs="Courier New" w:hint="default"/>
      </w:rPr>
    </w:lvl>
    <w:lvl w:ilvl="5" w:tplc="04090005" w:tentative="1">
      <w:start w:val="1"/>
      <w:numFmt w:val="bullet"/>
      <w:lvlText w:val=""/>
      <w:lvlJc w:val="left"/>
      <w:pPr>
        <w:ind w:left="208" w:hanging="360"/>
      </w:pPr>
      <w:rPr>
        <w:rFonts w:ascii="Wingdings" w:hAnsi="Wingdings" w:hint="default"/>
      </w:rPr>
    </w:lvl>
    <w:lvl w:ilvl="6" w:tplc="04090001" w:tentative="1">
      <w:start w:val="1"/>
      <w:numFmt w:val="bullet"/>
      <w:lvlText w:val=""/>
      <w:lvlJc w:val="left"/>
      <w:pPr>
        <w:ind w:left="928" w:hanging="360"/>
      </w:pPr>
      <w:rPr>
        <w:rFonts w:ascii="Symbol" w:hAnsi="Symbol" w:hint="default"/>
      </w:rPr>
    </w:lvl>
    <w:lvl w:ilvl="7" w:tplc="04090003" w:tentative="1">
      <w:start w:val="1"/>
      <w:numFmt w:val="bullet"/>
      <w:lvlText w:val="o"/>
      <w:lvlJc w:val="left"/>
      <w:pPr>
        <w:ind w:left="1648" w:hanging="360"/>
      </w:pPr>
      <w:rPr>
        <w:rFonts w:ascii="Courier New" w:hAnsi="Courier New" w:cs="Courier New" w:hint="default"/>
      </w:rPr>
    </w:lvl>
    <w:lvl w:ilvl="8" w:tplc="04090005" w:tentative="1">
      <w:start w:val="1"/>
      <w:numFmt w:val="bullet"/>
      <w:lvlText w:val=""/>
      <w:lvlJc w:val="left"/>
      <w:pPr>
        <w:ind w:left="2368"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2A"/>
    <w:rsid w:val="000B3C7A"/>
    <w:rsid w:val="001B2E4C"/>
    <w:rsid w:val="001C74AF"/>
    <w:rsid w:val="00264109"/>
    <w:rsid w:val="003B5DA3"/>
    <w:rsid w:val="00415049"/>
    <w:rsid w:val="004255A0"/>
    <w:rsid w:val="00437A58"/>
    <w:rsid w:val="004635D9"/>
    <w:rsid w:val="006800CB"/>
    <w:rsid w:val="007350E4"/>
    <w:rsid w:val="00751E2A"/>
    <w:rsid w:val="007F4DC0"/>
    <w:rsid w:val="009719AA"/>
    <w:rsid w:val="00AA313E"/>
    <w:rsid w:val="00D411DA"/>
    <w:rsid w:val="00D93157"/>
    <w:rsid w:val="00DD76CF"/>
    <w:rsid w:val="00E71353"/>
    <w:rsid w:val="00EB1913"/>
    <w:rsid w:val="00F7726E"/>
    <w:rsid w:val="00F914B1"/>
    <w:rsid w:val="00FA0C50"/>
    <w:rsid w:val="00FE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2133"/>
  <w15:docId w15:val="{3E7463B3-4D9C-46DE-AAD9-A3CEE220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D93157"/>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5A0"/>
    <w:pPr>
      <w:spacing w:after="200" w:line="276" w:lineRule="auto"/>
      <w:ind w:left="720"/>
    </w:pPr>
    <w:rPr>
      <w:rFonts w:eastAsia="SimSun" w:cs="Times New Roman"/>
      <w:sz w:val="22"/>
    </w:rPr>
  </w:style>
  <w:style w:type="character" w:customStyle="1" w:styleId="Heading4Char">
    <w:name w:val="Heading 4 Char"/>
    <w:basedOn w:val="DefaultParagraphFont"/>
    <w:link w:val="Heading4"/>
    <w:rsid w:val="00D93157"/>
    <w:rPr>
      <w:rFonts w:ascii="Calibri" w:eastAsia="Times New Roman" w:hAnsi="Calibri" w:cs="Times New Roman"/>
      <w:b/>
      <w:bCs/>
      <w:sz w:val="28"/>
      <w:szCs w:val="28"/>
    </w:rPr>
  </w:style>
  <w:style w:type="character" w:styleId="Hyperlink">
    <w:name w:val="Hyperlink"/>
    <w:basedOn w:val="DefaultParagraphFont"/>
    <w:uiPriority w:val="99"/>
    <w:semiHidden/>
    <w:unhideWhenUsed/>
    <w:rsid w:val="00680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100-2015-nd-cp-phat-trien-quan-ly-nha-o-xa-hoi-295027.aspx" TargetMode="External"/><Relationship Id="rId3" Type="http://schemas.openxmlformats.org/officeDocument/2006/relationships/settings" Target="settings.xml"/><Relationship Id="rId7" Type="http://schemas.openxmlformats.org/officeDocument/2006/relationships/hyperlink" Target="https://thuvienphapluat.vn/van-ban/bat-dong-san/nghi-dinh-49-2021-nd-cp-sua-doi-nghi-dinh-100-2015-nd-cp-phat-trien-quan-ly-nha-o-xa-hoi-469476.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at-dong-san/nghi-dinh-100-2015-nd-cp-phat-trien-quan-ly-nha-o-xa-hoi-295027.aspx" TargetMode="External"/><Relationship Id="rId11" Type="http://schemas.openxmlformats.org/officeDocument/2006/relationships/theme" Target="theme/theme1.xml"/><Relationship Id="rId5" Type="http://schemas.openxmlformats.org/officeDocument/2006/relationships/hyperlink" Target="https://thuvienphapluat.vn/van-ban/bat-dong-san/nghi-dinh-100-2015-nd-cp-phat-trien-quan-ly-nha-o-xa-hoi-295027.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Bat-dong-san/Luat-Nha-o-2014-259721.aspx?anchor=dieu_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2024-05-28T01:09:00Z</dcterms:created>
  <dcterms:modified xsi:type="dcterms:W3CDTF">2024-05-28T01:09:00Z</dcterms:modified>
</cp:coreProperties>
</file>