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F78" w:rsidRDefault="00E56CB4" w:rsidP="003261ED">
      <w:pPr>
        <w:ind w:left="-270" w:right="-68" w:firstLine="90"/>
        <w:jc w:val="center"/>
        <w:rPr>
          <w:b/>
          <w:sz w:val="28"/>
          <w:szCs w:val="28"/>
        </w:rPr>
      </w:pPr>
      <w:r>
        <w:rPr>
          <w:noProof/>
          <w:lang w:eastAsia="en-US"/>
        </w:rPr>
        <mc:AlternateContent>
          <mc:Choice Requires="wps">
            <w:drawing>
              <wp:anchor distT="0" distB="0" distL="114300" distR="114300" simplePos="0" relativeHeight="251657728" behindDoc="1" locked="0" layoutInCell="1" allowOverlap="1">
                <wp:simplePos x="0" y="0"/>
                <wp:positionH relativeFrom="margin">
                  <wp:align>center</wp:align>
                </wp:positionH>
                <wp:positionV relativeFrom="paragraph">
                  <wp:posOffset>-185420</wp:posOffset>
                </wp:positionV>
                <wp:extent cx="6715125" cy="9086850"/>
                <wp:effectExtent l="19050" t="19050" r="47625" b="3810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9086850"/>
                        </a:xfrm>
                        <a:prstGeom prst="rect">
                          <a:avLst/>
                        </a:prstGeom>
                        <a:solidFill>
                          <a:srgbClr val="FFFFFF"/>
                        </a:solidFill>
                        <a:ln w="57150" cmpd="thinThick">
                          <a:solidFill>
                            <a:srgbClr val="FFC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1B81A" id="Rectangle 12" o:spid="_x0000_s1026" style="position:absolute;margin-left:0;margin-top:-14.6pt;width:528.75pt;height:715.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" strokecolor="#ffc000" strokeweight="4.5pt">
                <v:stroke linestyle="thinThick"/>
                <w10:wrap anchorx="margin"/>
              </v:rect>
            </w:pict>
          </mc:Fallback>
        </mc:AlternateContent>
      </w:r>
      <w:r>
        <w:rPr>
          <w:noProof/>
          <w:lang w:eastAsia="en-US"/>
        </w:rPr>
        <w:drawing>
          <wp:anchor distT="0" distB="0" distL="114300" distR="114300" simplePos="0" relativeHeight="251656704" behindDoc="0" locked="0" layoutInCell="1" allowOverlap="1">
            <wp:simplePos x="0" y="0"/>
            <wp:positionH relativeFrom="column">
              <wp:posOffset>-327660</wp:posOffset>
            </wp:positionH>
            <wp:positionV relativeFrom="paragraph">
              <wp:posOffset>114300</wp:posOffset>
            </wp:positionV>
            <wp:extent cx="1085850" cy="600075"/>
            <wp:effectExtent l="0" t="0" r="0" b="0"/>
            <wp:wrapSquare wrapText="bothSides"/>
            <wp:docPr id="8" name="Picture 0" descr="VIETNAM POST+BUUCHI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ETNAM POST+BUUCHINH.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8E6" w:rsidRDefault="00075567" w:rsidP="003F2146">
      <w:pPr>
        <w:ind w:left="1440" w:right="-68"/>
        <w:jc w:val="center"/>
        <w:rPr>
          <w:b/>
        </w:rPr>
      </w:pPr>
      <w:r w:rsidRPr="00825849">
        <w:rPr>
          <w:b/>
        </w:rPr>
        <w:t xml:space="preserve">BẢNG CƯỚC </w:t>
      </w:r>
      <w:r w:rsidR="00193212">
        <w:rPr>
          <w:b/>
        </w:rPr>
        <w:t xml:space="preserve">DỊCH VỤ </w:t>
      </w:r>
      <w:r w:rsidR="003F2146">
        <w:rPr>
          <w:b/>
        </w:rPr>
        <w:t>NHẬN GỬI HỒ SƠ, CHUYỂN TRẢ KẾT QUẢ    GQTTHC QUA DỊCH VỤ BƯU CHÍNH CÔNG ÍCH</w:t>
      </w:r>
    </w:p>
    <w:p w:rsidR="00402430" w:rsidRDefault="005F7A17" w:rsidP="005E78E6">
      <w:pPr>
        <w:ind w:right="-68"/>
        <w:jc w:val="center"/>
      </w:pPr>
      <w:r w:rsidRPr="00825849">
        <w:rPr>
          <w:b/>
        </w:rPr>
        <w:t>(</w:t>
      </w:r>
      <w:r w:rsidR="00C40184" w:rsidRPr="00825849">
        <w:t>Thực hiện theo</w:t>
      </w:r>
      <w:r w:rsidR="00075567" w:rsidRPr="00825849">
        <w:t xml:space="preserve"> </w:t>
      </w:r>
      <w:r w:rsidRPr="00825849">
        <w:t xml:space="preserve">QĐ số </w:t>
      </w:r>
      <w:r w:rsidR="00742E1C">
        <w:t>1</w:t>
      </w:r>
      <w:r w:rsidR="00FE716B">
        <w:t>268</w:t>
      </w:r>
      <w:r w:rsidRPr="00825849">
        <w:t>/QĐ-BCVN ngày</w:t>
      </w:r>
      <w:r w:rsidR="006461B5" w:rsidRPr="00825849">
        <w:t xml:space="preserve"> </w:t>
      </w:r>
      <w:r w:rsidR="00FE716B">
        <w:t>11</w:t>
      </w:r>
      <w:r w:rsidR="005E78E6">
        <w:t>/1</w:t>
      </w:r>
      <w:r w:rsidR="00FE716B">
        <w:t>1</w:t>
      </w:r>
      <w:r w:rsidRPr="00825849">
        <w:t>/201</w:t>
      </w:r>
      <w:r w:rsidR="00742E1C">
        <w:t>7</w:t>
      </w:r>
      <w:r w:rsidRPr="00825849">
        <w:t xml:space="preserve"> của Tổng Giám đốc </w:t>
      </w:r>
      <w:r w:rsidR="005E78E6">
        <w:t xml:space="preserve">    </w:t>
      </w:r>
      <w:r w:rsidRPr="00825849">
        <w:t>Tổng C</w:t>
      </w:r>
      <w:r w:rsidR="006461B5" w:rsidRPr="00825849">
        <w:t xml:space="preserve">ông </w:t>
      </w:r>
      <w:r w:rsidRPr="00825849">
        <w:t>ty Bưu điện Việt Nam</w:t>
      </w:r>
      <w:r w:rsidR="00075567" w:rsidRPr="00825849">
        <w:t>)</w:t>
      </w:r>
    </w:p>
    <w:p w:rsidR="00E925D7" w:rsidRDefault="00E925D7" w:rsidP="005E78E6">
      <w:pPr>
        <w:ind w:right="-68"/>
        <w:jc w:val="center"/>
      </w:pPr>
    </w:p>
    <w:p w:rsidR="00EF6720" w:rsidRDefault="00EF6720" w:rsidP="005E78E6">
      <w:pPr>
        <w:ind w:right="-68"/>
        <w:jc w:val="center"/>
        <w:rPr>
          <w:b/>
        </w:rPr>
      </w:pPr>
      <w:r w:rsidRPr="00E925D7">
        <w:rPr>
          <w:b/>
        </w:rPr>
        <w:t>Thời điểm áp dụng: 01/01/201</w:t>
      </w:r>
      <w:r w:rsidR="00742E1C">
        <w:rPr>
          <w:b/>
        </w:rPr>
        <w:t>8</w:t>
      </w:r>
    </w:p>
    <w:p w:rsidR="005F2F9F" w:rsidRDefault="005F2F9F" w:rsidP="005E78E6">
      <w:pPr>
        <w:ind w:right="-68"/>
        <w:jc w:val="center"/>
        <w:rPr>
          <w:b/>
        </w:rPr>
      </w:pPr>
    </w:p>
    <w:p w:rsidR="007D1D25" w:rsidRPr="00E925D7" w:rsidRDefault="00AB63E8" w:rsidP="00AB63E8">
      <w:pPr>
        <w:ind w:right="-68"/>
        <w:rPr>
          <w:b/>
        </w:rPr>
      </w:pPr>
      <w:r>
        <w:rPr>
          <w:b/>
        </w:rPr>
        <w:t>I.</w:t>
      </w:r>
      <w:r w:rsidR="00E92F4E">
        <w:rPr>
          <w:b/>
        </w:rPr>
        <w:t xml:space="preserve"> </w:t>
      </w:r>
      <w:r w:rsidR="005F2F9F">
        <w:rPr>
          <w:b/>
        </w:rPr>
        <w:t>GIÁ CƯỚC DỊCH VỤ</w:t>
      </w:r>
    </w:p>
    <w:p w:rsidR="000736B0" w:rsidRPr="002B7ADC" w:rsidRDefault="007D1D25" w:rsidP="007D1D25">
      <w:pPr>
        <w:ind w:right="-68"/>
        <w:rPr>
          <w:b/>
          <w:sz w:val="28"/>
          <w:szCs w:val="28"/>
        </w:rPr>
      </w:pPr>
      <w:r w:rsidRPr="002B7ADC">
        <w:rPr>
          <w:b/>
          <w:sz w:val="28"/>
          <w:szCs w:val="28"/>
        </w:rPr>
        <w:t xml:space="preserve">1. </w:t>
      </w:r>
      <w:r w:rsidR="005F2F9F">
        <w:rPr>
          <w:b/>
          <w:sz w:val="28"/>
          <w:szCs w:val="28"/>
        </w:rPr>
        <w:t>Giá cước dịch vụ nhận gửi hồ sơ giải quyết thủ tục hành chính: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543"/>
        <w:gridCol w:w="1668"/>
        <w:gridCol w:w="1260"/>
        <w:gridCol w:w="1395"/>
        <w:gridCol w:w="1302"/>
      </w:tblGrid>
      <w:tr w:rsidR="003F2146" w:rsidTr="00E30456">
        <w:tc>
          <w:tcPr>
            <w:tcW w:w="2235" w:type="dxa"/>
            <w:vMerge w:val="restart"/>
            <w:vAlign w:val="center"/>
          </w:tcPr>
          <w:p w:rsidR="003F2146" w:rsidRDefault="003F2146" w:rsidP="00CE2659">
            <w:pPr>
              <w:ind w:right="-68"/>
              <w:jc w:val="center"/>
            </w:pPr>
            <w:r>
              <w:t>Nấc  khối lượng</w:t>
            </w:r>
          </w:p>
        </w:tc>
        <w:tc>
          <w:tcPr>
            <w:tcW w:w="7273" w:type="dxa"/>
            <w:gridSpan w:val="5"/>
          </w:tcPr>
          <w:p w:rsidR="003F2146" w:rsidRPr="00CE2659" w:rsidRDefault="003F2146" w:rsidP="00CE2659">
            <w:pPr>
              <w:ind w:right="-68"/>
              <w:jc w:val="center"/>
              <w:rPr>
                <w:b/>
              </w:rPr>
            </w:pPr>
            <w:r w:rsidRPr="00CE2659">
              <w:rPr>
                <w:b/>
              </w:rPr>
              <w:t>Mức cước</w:t>
            </w:r>
          </w:p>
        </w:tc>
      </w:tr>
      <w:tr w:rsidR="003F2146" w:rsidTr="003F2146">
        <w:tc>
          <w:tcPr>
            <w:tcW w:w="2235" w:type="dxa"/>
            <w:vMerge/>
          </w:tcPr>
          <w:p w:rsidR="003F2146" w:rsidRDefault="003F2146" w:rsidP="00CE2659">
            <w:pPr>
              <w:ind w:right="-68"/>
            </w:pPr>
          </w:p>
        </w:tc>
        <w:tc>
          <w:tcPr>
            <w:tcW w:w="3260" w:type="dxa"/>
            <w:gridSpan w:val="2"/>
            <w:vAlign w:val="center"/>
          </w:tcPr>
          <w:p w:rsidR="003F2146" w:rsidRDefault="003F2146" w:rsidP="00CE2659">
            <w:pPr>
              <w:ind w:right="-68"/>
              <w:jc w:val="center"/>
            </w:pPr>
            <w:r>
              <w:t>Nội tỉnh</w:t>
            </w:r>
          </w:p>
        </w:tc>
        <w:tc>
          <w:tcPr>
            <w:tcW w:w="4013" w:type="dxa"/>
            <w:gridSpan w:val="3"/>
          </w:tcPr>
          <w:p w:rsidR="003F2146" w:rsidRDefault="003F2146" w:rsidP="00CE2659">
            <w:pPr>
              <w:ind w:right="-68"/>
              <w:jc w:val="center"/>
            </w:pPr>
            <w:r>
              <w:t>Liên tỉnh</w:t>
            </w:r>
          </w:p>
        </w:tc>
      </w:tr>
      <w:tr w:rsidR="003F2146" w:rsidTr="00892048">
        <w:tc>
          <w:tcPr>
            <w:tcW w:w="2235" w:type="dxa"/>
            <w:vMerge/>
          </w:tcPr>
          <w:p w:rsidR="003F2146" w:rsidRDefault="003F2146" w:rsidP="00CE2659">
            <w:pPr>
              <w:ind w:right="-68"/>
            </w:pPr>
          </w:p>
        </w:tc>
        <w:tc>
          <w:tcPr>
            <w:tcW w:w="1559" w:type="dxa"/>
            <w:vAlign w:val="center"/>
          </w:tcPr>
          <w:p w:rsidR="003F2146" w:rsidRDefault="003F2146" w:rsidP="00CE2659">
            <w:pPr>
              <w:ind w:right="-68"/>
              <w:jc w:val="center"/>
            </w:pPr>
            <w:r>
              <w:t>Nội TP/huyện</w:t>
            </w:r>
          </w:p>
        </w:tc>
        <w:tc>
          <w:tcPr>
            <w:tcW w:w="1701" w:type="dxa"/>
            <w:vAlign w:val="center"/>
          </w:tcPr>
          <w:p w:rsidR="003F2146" w:rsidRDefault="003F2146" w:rsidP="003F2146">
            <w:pPr>
              <w:ind w:right="-68"/>
              <w:jc w:val="center"/>
            </w:pPr>
            <w:r>
              <w:t>Liên TP huyện</w:t>
            </w:r>
          </w:p>
        </w:tc>
        <w:tc>
          <w:tcPr>
            <w:tcW w:w="1276" w:type="dxa"/>
            <w:vAlign w:val="center"/>
          </w:tcPr>
          <w:p w:rsidR="003F2146" w:rsidRDefault="003F2146" w:rsidP="00892048">
            <w:pPr>
              <w:ind w:right="-68"/>
              <w:jc w:val="center"/>
            </w:pPr>
            <w:r>
              <w:t>Nội vùng</w:t>
            </w:r>
          </w:p>
        </w:tc>
        <w:tc>
          <w:tcPr>
            <w:tcW w:w="1417" w:type="dxa"/>
          </w:tcPr>
          <w:p w:rsidR="003F2146" w:rsidRDefault="00892048" w:rsidP="00892048">
            <w:pPr>
              <w:ind w:right="-68"/>
            </w:pPr>
            <w:r>
              <w:t xml:space="preserve"> (vùng 1, 3 đến vùng 2 &amp; ngược lại)</w:t>
            </w:r>
          </w:p>
        </w:tc>
        <w:tc>
          <w:tcPr>
            <w:tcW w:w="1320" w:type="dxa"/>
          </w:tcPr>
          <w:p w:rsidR="003F2146" w:rsidRDefault="00892048" w:rsidP="00CE2659">
            <w:pPr>
              <w:ind w:right="-68"/>
              <w:jc w:val="center"/>
            </w:pPr>
            <w:r>
              <w:t>Vùng 1 đến vùng 3 và ngược lại</w:t>
            </w:r>
          </w:p>
        </w:tc>
      </w:tr>
      <w:tr w:rsidR="003F2146" w:rsidTr="003F2146">
        <w:tc>
          <w:tcPr>
            <w:tcW w:w="2235" w:type="dxa"/>
          </w:tcPr>
          <w:p w:rsidR="003F2146" w:rsidRDefault="003F2146" w:rsidP="005F2F9F">
            <w:pPr>
              <w:ind w:right="-68"/>
            </w:pPr>
            <w:r>
              <w:t>Đến 100g</w:t>
            </w:r>
          </w:p>
        </w:tc>
        <w:tc>
          <w:tcPr>
            <w:tcW w:w="1559" w:type="dxa"/>
          </w:tcPr>
          <w:p w:rsidR="003F2146" w:rsidRDefault="003F2146" w:rsidP="00CE2659">
            <w:pPr>
              <w:ind w:right="-68"/>
              <w:jc w:val="center"/>
            </w:pPr>
            <w:r>
              <w:t>26.000</w:t>
            </w:r>
          </w:p>
        </w:tc>
        <w:tc>
          <w:tcPr>
            <w:tcW w:w="1701" w:type="dxa"/>
          </w:tcPr>
          <w:p w:rsidR="003F2146" w:rsidRDefault="003F2146" w:rsidP="00CE2659">
            <w:pPr>
              <w:ind w:right="-68"/>
              <w:jc w:val="center"/>
            </w:pPr>
            <w:r>
              <w:t>30.000</w:t>
            </w:r>
          </w:p>
        </w:tc>
        <w:tc>
          <w:tcPr>
            <w:tcW w:w="1276" w:type="dxa"/>
          </w:tcPr>
          <w:p w:rsidR="003F2146" w:rsidRDefault="003F2146" w:rsidP="00CE2659">
            <w:pPr>
              <w:ind w:right="-68"/>
              <w:jc w:val="center"/>
            </w:pPr>
            <w:r>
              <w:t>30.500</w:t>
            </w:r>
          </w:p>
        </w:tc>
        <w:tc>
          <w:tcPr>
            <w:tcW w:w="1417" w:type="dxa"/>
          </w:tcPr>
          <w:p w:rsidR="003F2146" w:rsidRDefault="003F2146" w:rsidP="00CE2659">
            <w:pPr>
              <w:ind w:right="-68"/>
              <w:jc w:val="center"/>
            </w:pPr>
            <w:r>
              <w:t>31.000</w:t>
            </w:r>
          </w:p>
        </w:tc>
        <w:tc>
          <w:tcPr>
            <w:tcW w:w="1320" w:type="dxa"/>
          </w:tcPr>
          <w:p w:rsidR="003F2146" w:rsidRDefault="00E30456" w:rsidP="00CE2659">
            <w:pPr>
              <w:ind w:right="-68"/>
              <w:jc w:val="center"/>
            </w:pPr>
            <w:r>
              <w:t>31.500</w:t>
            </w:r>
          </w:p>
        </w:tc>
      </w:tr>
      <w:tr w:rsidR="003F2146" w:rsidTr="003F2146">
        <w:tc>
          <w:tcPr>
            <w:tcW w:w="2235" w:type="dxa"/>
          </w:tcPr>
          <w:p w:rsidR="003F2146" w:rsidRDefault="003F2146" w:rsidP="005F2F9F">
            <w:pPr>
              <w:ind w:right="-68"/>
            </w:pPr>
            <w:r>
              <w:t>Trên 100g – 250g</w:t>
            </w:r>
          </w:p>
        </w:tc>
        <w:tc>
          <w:tcPr>
            <w:tcW w:w="1559" w:type="dxa"/>
          </w:tcPr>
          <w:p w:rsidR="003F2146" w:rsidRDefault="003F2146" w:rsidP="00CE2659">
            <w:pPr>
              <w:ind w:right="-68"/>
              <w:jc w:val="center"/>
            </w:pPr>
            <w:r>
              <w:t>26.000</w:t>
            </w:r>
          </w:p>
        </w:tc>
        <w:tc>
          <w:tcPr>
            <w:tcW w:w="1701" w:type="dxa"/>
          </w:tcPr>
          <w:p w:rsidR="003F2146" w:rsidRDefault="003F2146" w:rsidP="00CE2659">
            <w:pPr>
              <w:ind w:right="-68"/>
              <w:jc w:val="center"/>
            </w:pPr>
            <w:r>
              <w:t>30.000</w:t>
            </w:r>
          </w:p>
        </w:tc>
        <w:tc>
          <w:tcPr>
            <w:tcW w:w="1276" w:type="dxa"/>
          </w:tcPr>
          <w:p w:rsidR="003F2146" w:rsidRDefault="003F2146" w:rsidP="00CE2659">
            <w:pPr>
              <w:ind w:right="-68"/>
              <w:jc w:val="center"/>
            </w:pPr>
            <w:r>
              <w:t>31.000</w:t>
            </w:r>
          </w:p>
        </w:tc>
        <w:tc>
          <w:tcPr>
            <w:tcW w:w="1417" w:type="dxa"/>
          </w:tcPr>
          <w:p w:rsidR="003F2146" w:rsidRDefault="003F2146" w:rsidP="00CE2659">
            <w:pPr>
              <w:ind w:right="-68"/>
              <w:jc w:val="center"/>
            </w:pPr>
            <w:r>
              <w:t>34.000</w:t>
            </w:r>
          </w:p>
        </w:tc>
        <w:tc>
          <w:tcPr>
            <w:tcW w:w="1320" w:type="dxa"/>
          </w:tcPr>
          <w:p w:rsidR="003F2146" w:rsidRDefault="00E30456" w:rsidP="00CE2659">
            <w:pPr>
              <w:ind w:right="-68"/>
              <w:jc w:val="center"/>
            </w:pPr>
            <w:r>
              <w:t>38.000</w:t>
            </w:r>
          </w:p>
        </w:tc>
      </w:tr>
      <w:tr w:rsidR="003F2146" w:rsidTr="003F2146">
        <w:tc>
          <w:tcPr>
            <w:tcW w:w="2235" w:type="dxa"/>
          </w:tcPr>
          <w:p w:rsidR="003F2146" w:rsidRDefault="003F2146" w:rsidP="005F2F9F">
            <w:pPr>
              <w:ind w:right="-68"/>
            </w:pPr>
            <w:r>
              <w:t>Trên 250g – 500g</w:t>
            </w:r>
          </w:p>
        </w:tc>
        <w:tc>
          <w:tcPr>
            <w:tcW w:w="1559" w:type="dxa"/>
          </w:tcPr>
          <w:p w:rsidR="003F2146" w:rsidRDefault="003F2146" w:rsidP="00CE2659">
            <w:pPr>
              <w:ind w:right="-68"/>
              <w:jc w:val="center"/>
            </w:pPr>
            <w:r>
              <w:t>26.500</w:t>
            </w:r>
          </w:p>
        </w:tc>
        <w:tc>
          <w:tcPr>
            <w:tcW w:w="1701" w:type="dxa"/>
          </w:tcPr>
          <w:p w:rsidR="003F2146" w:rsidRDefault="003F2146" w:rsidP="00CE2659">
            <w:pPr>
              <w:ind w:right="-68"/>
              <w:jc w:val="center"/>
            </w:pPr>
            <w:r>
              <w:t>30.500</w:t>
            </w:r>
          </w:p>
        </w:tc>
        <w:tc>
          <w:tcPr>
            <w:tcW w:w="1276" w:type="dxa"/>
          </w:tcPr>
          <w:p w:rsidR="003F2146" w:rsidRDefault="003F2146" w:rsidP="00CE2659">
            <w:pPr>
              <w:ind w:right="-68"/>
              <w:jc w:val="center"/>
            </w:pPr>
            <w:r>
              <w:t>32.500</w:t>
            </w:r>
          </w:p>
        </w:tc>
        <w:tc>
          <w:tcPr>
            <w:tcW w:w="1417" w:type="dxa"/>
          </w:tcPr>
          <w:p w:rsidR="003F2146" w:rsidRDefault="003F2146" w:rsidP="00CE2659">
            <w:pPr>
              <w:ind w:right="-68"/>
              <w:jc w:val="center"/>
            </w:pPr>
            <w:r>
              <w:t>38.000</w:t>
            </w:r>
          </w:p>
        </w:tc>
        <w:tc>
          <w:tcPr>
            <w:tcW w:w="1320" w:type="dxa"/>
          </w:tcPr>
          <w:p w:rsidR="003F2146" w:rsidRDefault="00E30456" w:rsidP="00CE2659">
            <w:pPr>
              <w:ind w:right="-68"/>
              <w:jc w:val="center"/>
            </w:pPr>
            <w:r>
              <w:t>51.000</w:t>
            </w:r>
          </w:p>
        </w:tc>
      </w:tr>
      <w:tr w:rsidR="003F2146" w:rsidTr="003F2146">
        <w:tc>
          <w:tcPr>
            <w:tcW w:w="2235" w:type="dxa"/>
          </w:tcPr>
          <w:p w:rsidR="003F2146" w:rsidRDefault="003F2146" w:rsidP="005F2F9F">
            <w:pPr>
              <w:ind w:right="-68"/>
            </w:pPr>
            <w:r>
              <w:t>Mỗi 500g tiếp theo</w:t>
            </w:r>
          </w:p>
        </w:tc>
        <w:tc>
          <w:tcPr>
            <w:tcW w:w="1559" w:type="dxa"/>
          </w:tcPr>
          <w:p w:rsidR="003F2146" w:rsidRDefault="003F2146" w:rsidP="00CE2659">
            <w:pPr>
              <w:ind w:right="-68"/>
              <w:jc w:val="center"/>
            </w:pPr>
            <w:r>
              <w:t>2.200</w:t>
            </w:r>
          </w:p>
        </w:tc>
        <w:tc>
          <w:tcPr>
            <w:tcW w:w="1701" w:type="dxa"/>
          </w:tcPr>
          <w:p w:rsidR="003F2146" w:rsidRDefault="003F2146" w:rsidP="00CE2659">
            <w:pPr>
              <w:ind w:right="-68"/>
              <w:jc w:val="center"/>
            </w:pPr>
            <w:r>
              <w:t>2.900</w:t>
            </w:r>
          </w:p>
        </w:tc>
        <w:tc>
          <w:tcPr>
            <w:tcW w:w="1276" w:type="dxa"/>
          </w:tcPr>
          <w:p w:rsidR="003F2146" w:rsidRDefault="003F2146" w:rsidP="00CE2659">
            <w:pPr>
              <w:ind w:right="-68"/>
              <w:jc w:val="center"/>
            </w:pPr>
            <w:r>
              <w:t>3.600</w:t>
            </w:r>
          </w:p>
        </w:tc>
        <w:tc>
          <w:tcPr>
            <w:tcW w:w="1417" w:type="dxa"/>
          </w:tcPr>
          <w:p w:rsidR="003F2146" w:rsidRDefault="003F2146" w:rsidP="00CE2659">
            <w:pPr>
              <w:ind w:right="-68"/>
              <w:jc w:val="center"/>
            </w:pPr>
            <w:r>
              <w:t>6.300</w:t>
            </w:r>
          </w:p>
        </w:tc>
        <w:tc>
          <w:tcPr>
            <w:tcW w:w="1320" w:type="dxa"/>
          </w:tcPr>
          <w:p w:rsidR="003F2146" w:rsidRDefault="00E30456" w:rsidP="00CE2659">
            <w:pPr>
              <w:ind w:right="-68"/>
              <w:jc w:val="center"/>
            </w:pPr>
            <w:r>
              <w:t>9.700</w:t>
            </w:r>
          </w:p>
        </w:tc>
      </w:tr>
    </w:tbl>
    <w:p w:rsidR="005A7E82" w:rsidRDefault="00FE0FAB" w:rsidP="003048A6">
      <w:pPr>
        <w:ind w:right="-68"/>
        <w:rPr>
          <w:b/>
          <w:sz w:val="28"/>
          <w:szCs w:val="28"/>
        </w:rPr>
      </w:pPr>
      <w:r w:rsidRPr="00FE0FAB">
        <w:rPr>
          <w:i/>
        </w:rPr>
        <w:t>Ghi chú:</w:t>
      </w:r>
      <w:r>
        <w:rPr>
          <w:i/>
        </w:rPr>
        <w:t xml:space="preserve"> Giá  cước trên đã bao gồm cước dịch vụ phát giấy hẹn trả kết quả (nếu có)</w:t>
      </w:r>
    </w:p>
    <w:p w:rsidR="00DB12F0" w:rsidRDefault="00DB12F0" w:rsidP="003048A6">
      <w:pPr>
        <w:ind w:right="-68"/>
        <w:rPr>
          <w:b/>
          <w:sz w:val="28"/>
          <w:szCs w:val="28"/>
        </w:rPr>
      </w:pPr>
    </w:p>
    <w:p w:rsidR="007D1D25" w:rsidRDefault="007D1D25" w:rsidP="003048A6">
      <w:pPr>
        <w:ind w:right="-68"/>
        <w:rPr>
          <w:sz w:val="28"/>
          <w:szCs w:val="28"/>
        </w:rPr>
      </w:pPr>
      <w:r w:rsidRPr="002B7ADC">
        <w:rPr>
          <w:b/>
          <w:sz w:val="28"/>
          <w:szCs w:val="28"/>
        </w:rPr>
        <w:t xml:space="preserve">2. </w:t>
      </w:r>
      <w:r w:rsidR="005F2F9F">
        <w:rPr>
          <w:b/>
          <w:sz w:val="28"/>
          <w:szCs w:val="28"/>
        </w:rPr>
        <w:t>Giá cước dịch vụ chuyển trả kết quả giải quyết thủ tục hành chính</w:t>
      </w:r>
      <w:r w:rsidR="003048A6" w:rsidRPr="004508E5">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543"/>
        <w:gridCol w:w="1668"/>
        <w:gridCol w:w="1260"/>
        <w:gridCol w:w="1395"/>
        <w:gridCol w:w="1302"/>
      </w:tblGrid>
      <w:tr w:rsidR="005A7E82" w:rsidTr="005A7E82">
        <w:tc>
          <w:tcPr>
            <w:tcW w:w="2235" w:type="dxa"/>
            <w:vMerge w:val="restart"/>
            <w:vAlign w:val="center"/>
          </w:tcPr>
          <w:p w:rsidR="005A7E82" w:rsidRDefault="005A7E82" w:rsidP="009C0CB9">
            <w:pPr>
              <w:ind w:right="-68"/>
              <w:jc w:val="center"/>
            </w:pPr>
            <w:r>
              <w:t>Nấc  khối lượng</w:t>
            </w:r>
          </w:p>
        </w:tc>
        <w:tc>
          <w:tcPr>
            <w:tcW w:w="7273" w:type="dxa"/>
            <w:gridSpan w:val="5"/>
          </w:tcPr>
          <w:p w:rsidR="005A7E82" w:rsidRPr="00CE2659" w:rsidRDefault="005A7E82" w:rsidP="009C0CB9">
            <w:pPr>
              <w:ind w:right="-68"/>
              <w:jc w:val="center"/>
              <w:rPr>
                <w:b/>
              </w:rPr>
            </w:pPr>
            <w:r w:rsidRPr="00CE2659">
              <w:rPr>
                <w:b/>
              </w:rPr>
              <w:t>Mức cước</w:t>
            </w:r>
          </w:p>
        </w:tc>
      </w:tr>
      <w:tr w:rsidR="005A7E82" w:rsidTr="00892048">
        <w:tc>
          <w:tcPr>
            <w:tcW w:w="2235" w:type="dxa"/>
            <w:vMerge/>
          </w:tcPr>
          <w:p w:rsidR="005A7E82" w:rsidRDefault="005A7E82" w:rsidP="009C0CB9">
            <w:pPr>
              <w:ind w:right="-68"/>
            </w:pPr>
          </w:p>
        </w:tc>
        <w:tc>
          <w:tcPr>
            <w:tcW w:w="3260" w:type="dxa"/>
            <w:gridSpan w:val="2"/>
            <w:vAlign w:val="center"/>
          </w:tcPr>
          <w:p w:rsidR="005A7E82" w:rsidRDefault="005A7E82" w:rsidP="009C0CB9">
            <w:pPr>
              <w:ind w:right="-68"/>
              <w:jc w:val="center"/>
            </w:pPr>
            <w:r>
              <w:t>Nội tỉnh</w:t>
            </w:r>
          </w:p>
        </w:tc>
        <w:tc>
          <w:tcPr>
            <w:tcW w:w="4013" w:type="dxa"/>
            <w:gridSpan w:val="3"/>
          </w:tcPr>
          <w:p w:rsidR="005A7E82" w:rsidRDefault="005A7E82" w:rsidP="009C0CB9">
            <w:pPr>
              <w:ind w:right="-68"/>
              <w:jc w:val="center"/>
            </w:pPr>
            <w:r>
              <w:t>Liên tỉnh</w:t>
            </w:r>
          </w:p>
        </w:tc>
      </w:tr>
      <w:tr w:rsidR="00892048" w:rsidTr="00892048">
        <w:tc>
          <w:tcPr>
            <w:tcW w:w="2235" w:type="dxa"/>
            <w:vMerge/>
          </w:tcPr>
          <w:p w:rsidR="00892048" w:rsidRDefault="00892048" w:rsidP="009C0CB9">
            <w:pPr>
              <w:ind w:right="-68"/>
            </w:pPr>
          </w:p>
        </w:tc>
        <w:tc>
          <w:tcPr>
            <w:tcW w:w="1559" w:type="dxa"/>
            <w:vAlign w:val="center"/>
          </w:tcPr>
          <w:p w:rsidR="00892048" w:rsidRDefault="00892048" w:rsidP="00892048">
            <w:pPr>
              <w:ind w:right="-68"/>
              <w:jc w:val="center"/>
            </w:pPr>
            <w:r>
              <w:t>Nội TP/huyện</w:t>
            </w:r>
          </w:p>
        </w:tc>
        <w:tc>
          <w:tcPr>
            <w:tcW w:w="1701" w:type="dxa"/>
            <w:vAlign w:val="center"/>
          </w:tcPr>
          <w:p w:rsidR="00892048" w:rsidRDefault="00892048" w:rsidP="00892048">
            <w:pPr>
              <w:ind w:right="-68"/>
              <w:jc w:val="center"/>
            </w:pPr>
            <w:r>
              <w:t>Liên TP huyện</w:t>
            </w:r>
          </w:p>
        </w:tc>
        <w:tc>
          <w:tcPr>
            <w:tcW w:w="1276" w:type="dxa"/>
            <w:vAlign w:val="center"/>
          </w:tcPr>
          <w:p w:rsidR="00892048" w:rsidRDefault="00892048" w:rsidP="00892048">
            <w:pPr>
              <w:ind w:right="-68"/>
              <w:jc w:val="center"/>
            </w:pPr>
            <w:r>
              <w:t>Nội vùng</w:t>
            </w:r>
          </w:p>
        </w:tc>
        <w:tc>
          <w:tcPr>
            <w:tcW w:w="1417" w:type="dxa"/>
          </w:tcPr>
          <w:p w:rsidR="00892048" w:rsidRDefault="00892048" w:rsidP="00892048">
            <w:pPr>
              <w:ind w:right="-68"/>
            </w:pPr>
            <w:r>
              <w:t xml:space="preserve"> (vùng 1, 3 đến vùng 2 &amp; ngược lại)</w:t>
            </w:r>
          </w:p>
        </w:tc>
        <w:tc>
          <w:tcPr>
            <w:tcW w:w="1320" w:type="dxa"/>
          </w:tcPr>
          <w:p w:rsidR="00892048" w:rsidRDefault="00892048" w:rsidP="00892048">
            <w:pPr>
              <w:ind w:right="-68"/>
              <w:jc w:val="center"/>
            </w:pPr>
            <w:r>
              <w:t>Vùng 1 đến vùng 3 và ngược lại</w:t>
            </w:r>
          </w:p>
        </w:tc>
      </w:tr>
      <w:tr w:rsidR="005A7E82" w:rsidTr="005A7E82">
        <w:tc>
          <w:tcPr>
            <w:tcW w:w="2235" w:type="dxa"/>
          </w:tcPr>
          <w:p w:rsidR="005A7E82" w:rsidRDefault="005A7E82" w:rsidP="009C0CB9">
            <w:pPr>
              <w:ind w:right="-68"/>
            </w:pPr>
            <w:r>
              <w:t>Đến 100g</w:t>
            </w:r>
          </w:p>
        </w:tc>
        <w:tc>
          <w:tcPr>
            <w:tcW w:w="1559" w:type="dxa"/>
          </w:tcPr>
          <w:p w:rsidR="005A7E82" w:rsidRDefault="005A7E82" w:rsidP="009C0CB9">
            <w:pPr>
              <w:ind w:right="-68"/>
              <w:jc w:val="center"/>
            </w:pPr>
            <w:r>
              <w:t>26.000</w:t>
            </w:r>
          </w:p>
        </w:tc>
        <w:tc>
          <w:tcPr>
            <w:tcW w:w="1701" w:type="dxa"/>
          </w:tcPr>
          <w:p w:rsidR="005A7E82" w:rsidRDefault="005A7E82" w:rsidP="009C0CB9">
            <w:pPr>
              <w:ind w:right="-68"/>
              <w:jc w:val="center"/>
            </w:pPr>
            <w:r>
              <w:t>30.000</w:t>
            </w:r>
          </w:p>
        </w:tc>
        <w:tc>
          <w:tcPr>
            <w:tcW w:w="1276" w:type="dxa"/>
          </w:tcPr>
          <w:p w:rsidR="005A7E82" w:rsidRDefault="005A7E82" w:rsidP="009C0CB9">
            <w:pPr>
              <w:ind w:right="-68"/>
              <w:jc w:val="center"/>
            </w:pPr>
            <w:r>
              <w:t>30.500</w:t>
            </w:r>
          </w:p>
        </w:tc>
        <w:tc>
          <w:tcPr>
            <w:tcW w:w="1417" w:type="dxa"/>
          </w:tcPr>
          <w:p w:rsidR="005A7E82" w:rsidRDefault="005A7E82" w:rsidP="009C0CB9">
            <w:pPr>
              <w:ind w:right="-68"/>
              <w:jc w:val="center"/>
            </w:pPr>
            <w:r>
              <w:t>31.000</w:t>
            </w:r>
          </w:p>
        </w:tc>
        <w:tc>
          <w:tcPr>
            <w:tcW w:w="1320" w:type="dxa"/>
          </w:tcPr>
          <w:p w:rsidR="005A7E82" w:rsidRDefault="005A7E82" w:rsidP="009C0CB9">
            <w:pPr>
              <w:ind w:right="-68"/>
              <w:jc w:val="center"/>
            </w:pPr>
            <w:r>
              <w:t>31.500</w:t>
            </w:r>
          </w:p>
        </w:tc>
      </w:tr>
      <w:tr w:rsidR="005A7E82" w:rsidTr="005A7E82">
        <w:tc>
          <w:tcPr>
            <w:tcW w:w="2235" w:type="dxa"/>
          </w:tcPr>
          <w:p w:rsidR="005A7E82" w:rsidRDefault="005A7E82" w:rsidP="009C0CB9">
            <w:pPr>
              <w:ind w:right="-68"/>
            </w:pPr>
            <w:r>
              <w:t>Trên 100g – 250g</w:t>
            </w:r>
          </w:p>
        </w:tc>
        <w:tc>
          <w:tcPr>
            <w:tcW w:w="1559" w:type="dxa"/>
          </w:tcPr>
          <w:p w:rsidR="005A7E82" w:rsidRDefault="005A7E82" w:rsidP="009C0CB9">
            <w:pPr>
              <w:ind w:right="-68"/>
              <w:jc w:val="center"/>
            </w:pPr>
            <w:r>
              <w:t>27.000</w:t>
            </w:r>
          </w:p>
        </w:tc>
        <w:tc>
          <w:tcPr>
            <w:tcW w:w="1701" w:type="dxa"/>
          </w:tcPr>
          <w:p w:rsidR="005A7E82" w:rsidRDefault="005A7E82" w:rsidP="009C0CB9">
            <w:pPr>
              <w:ind w:right="-68"/>
              <w:jc w:val="center"/>
            </w:pPr>
            <w:r>
              <w:t>31.000</w:t>
            </w:r>
          </w:p>
        </w:tc>
        <w:tc>
          <w:tcPr>
            <w:tcW w:w="1276" w:type="dxa"/>
          </w:tcPr>
          <w:p w:rsidR="005A7E82" w:rsidRDefault="005A7E82" w:rsidP="009C0CB9">
            <w:pPr>
              <w:ind w:right="-68"/>
              <w:jc w:val="center"/>
            </w:pPr>
            <w:r>
              <w:t>32.000</w:t>
            </w:r>
          </w:p>
        </w:tc>
        <w:tc>
          <w:tcPr>
            <w:tcW w:w="1417" w:type="dxa"/>
          </w:tcPr>
          <w:p w:rsidR="005A7E82" w:rsidRDefault="005A7E82" w:rsidP="009C0CB9">
            <w:pPr>
              <w:ind w:right="-68"/>
              <w:jc w:val="center"/>
            </w:pPr>
            <w:r>
              <w:t>35.000</w:t>
            </w:r>
          </w:p>
        </w:tc>
        <w:tc>
          <w:tcPr>
            <w:tcW w:w="1320" w:type="dxa"/>
          </w:tcPr>
          <w:p w:rsidR="005A7E82" w:rsidRDefault="005A7E82" w:rsidP="009C0CB9">
            <w:pPr>
              <w:ind w:right="-68"/>
              <w:jc w:val="center"/>
            </w:pPr>
            <w:r>
              <w:t>39.000</w:t>
            </w:r>
          </w:p>
        </w:tc>
      </w:tr>
      <w:tr w:rsidR="005A7E82" w:rsidTr="005A7E82">
        <w:tc>
          <w:tcPr>
            <w:tcW w:w="2235" w:type="dxa"/>
          </w:tcPr>
          <w:p w:rsidR="005A7E82" w:rsidRDefault="005A7E82" w:rsidP="009C0CB9">
            <w:pPr>
              <w:ind w:right="-68"/>
            </w:pPr>
            <w:r>
              <w:t>Trên 250g – 500g</w:t>
            </w:r>
          </w:p>
        </w:tc>
        <w:tc>
          <w:tcPr>
            <w:tcW w:w="1559" w:type="dxa"/>
          </w:tcPr>
          <w:p w:rsidR="005A7E82" w:rsidRDefault="005A7E82" w:rsidP="009C0CB9">
            <w:pPr>
              <w:ind w:right="-68"/>
              <w:jc w:val="center"/>
            </w:pPr>
            <w:r>
              <w:t>28.500</w:t>
            </w:r>
          </w:p>
        </w:tc>
        <w:tc>
          <w:tcPr>
            <w:tcW w:w="1701" w:type="dxa"/>
          </w:tcPr>
          <w:p w:rsidR="005A7E82" w:rsidRDefault="005A7E82" w:rsidP="009C0CB9">
            <w:pPr>
              <w:ind w:right="-68"/>
              <w:jc w:val="center"/>
            </w:pPr>
            <w:r>
              <w:t>32.500</w:t>
            </w:r>
          </w:p>
        </w:tc>
        <w:tc>
          <w:tcPr>
            <w:tcW w:w="1276" w:type="dxa"/>
          </w:tcPr>
          <w:p w:rsidR="005A7E82" w:rsidRDefault="005A7E82" w:rsidP="009C0CB9">
            <w:pPr>
              <w:ind w:right="-68"/>
              <w:jc w:val="center"/>
            </w:pPr>
            <w:r>
              <w:t>34.500</w:t>
            </w:r>
          </w:p>
        </w:tc>
        <w:tc>
          <w:tcPr>
            <w:tcW w:w="1417" w:type="dxa"/>
          </w:tcPr>
          <w:p w:rsidR="005A7E82" w:rsidRDefault="005A7E82" w:rsidP="009C0CB9">
            <w:pPr>
              <w:ind w:right="-68"/>
              <w:jc w:val="center"/>
            </w:pPr>
            <w:r>
              <w:t>40.000</w:t>
            </w:r>
          </w:p>
        </w:tc>
        <w:tc>
          <w:tcPr>
            <w:tcW w:w="1320" w:type="dxa"/>
          </w:tcPr>
          <w:p w:rsidR="005A7E82" w:rsidRDefault="005A7E82" w:rsidP="009C0CB9">
            <w:pPr>
              <w:ind w:right="-68"/>
              <w:jc w:val="center"/>
            </w:pPr>
            <w:r>
              <w:t>53.000</w:t>
            </w:r>
          </w:p>
        </w:tc>
      </w:tr>
      <w:tr w:rsidR="005A7E82" w:rsidTr="005A7E82">
        <w:tc>
          <w:tcPr>
            <w:tcW w:w="2235" w:type="dxa"/>
          </w:tcPr>
          <w:p w:rsidR="005A7E82" w:rsidRDefault="005A7E82" w:rsidP="009C0CB9">
            <w:pPr>
              <w:ind w:right="-68"/>
            </w:pPr>
            <w:r>
              <w:t>Mỗi 500g tiếp theo</w:t>
            </w:r>
          </w:p>
        </w:tc>
        <w:tc>
          <w:tcPr>
            <w:tcW w:w="1559" w:type="dxa"/>
          </w:tcPr>
          <w:p w:rsidR="005A7E82" w:rsidRDefault="005A7E82" w:rsidP="009C0CB9">
            <w:pPr>
              <w:ind w:right="-68"/>
              <w:jc w:val="center"/>
            </w:pPr>
            <w:r>
              <w:t>2.200</w:t>
            </w:r>
          </w:p>
        </w:tc>
        <w:tc>
          <w:tcPr>
            <w:tcW w:w="1701" w:type="dxa"/>
          </w:tcPr>
          <w:p w:rsidR="005A7E82" w:rsidRDefault="005A7E82" w:rsidP="009C0CB9">
            <w:pPr>
              <w:ind w:right="-68"/>
              <w:jc w:val="center"/>
            </w:pPr>
            <w:r>
              <w:t>2.900</w:t>
            </w:r>
          </w:p>
        </w:tc>
        <w:tc>
          <w:tcPr>
            <w:tcW w:w="1276" w:type="dxa"/>
          </w:tcPr>
          <w:p w:rsidR="005A7E82" w:rsidRDefault="005A7E82" w:rsidP="009C0CB9">
            <w:pPr>
              <w:ind w:right="-68"/>
              <w:jc w:val="center"/>
            </w:pPr>
            <w:r>
              <w:t>3.600</w:t>
            </w:r>
          </w:p>
        </w:tc>
        <w:tc>
          <w:tcPr>
            <w:tcW w:w="1417" w:type="dxa"/>
          </w:tcPr>
          <w:p w:rsidR="005A7E82" w:rsidRDefault="005A7E82" w:rsidP="009C0CB9">
            <w:pPr>
              <w:ind w:right="-68"/>
              <w:jc w:val="center"/>
            </w:pPr>
            <w:r>
              <w:t>6.300</w:t>
            </w:r>
          </w:p>
        </w:tc>
        <w:tc>
          <w:tcPr>
            <w:tcW w:w="1320" w:type="dxa"/>
          </w:tcPr>
          <w:p w:rsidR="005A7E82" w:rsidRDefault="005A7E82" w:rsidP="009C0CB9">
            <w:pPr>
              <w:ind w:right="-68"/>
              <w:jc w:val="center"/>
            </w:pPr>
            <w:r>
              <w:t>9.700</w:t>
            </w:r>
          </w:p>
        </w:tc>
      </w:tr>
    </w:tbl>
    <w:p w:rsidR="00FE0FAB" w:rsidRPr="00FE0FAB" w:rsidRDefault="00FE0FAB" w:rsidP="00892048">
      <w:pPr>
        <w:spacing w:before="120" w:after="120" w:line="240" w:lineRule="exact"/>
        <w:ind w:right="-68"/>
        <w:rPr>
          <w:i/>
        </w:rPr>
      </w:pPr>
      <w:r w:rsidRPr="00FE0FAB">
        <w:rPr>
          <w:i/>
        </w:rPr>
        <w:t>Ghi chú:</w:t>
      </w:r>
      <w:r>
        <w:rPr>
          <w:i/>
        </w:rPr>
        <w:t xml:space="preserve"> giá cước trên đã bao gồm cước hoàn trả các giấy tờ đã thu hội cho cơ quan có thẩm quyền (nếu có)</w:t>
      </w:r>
    </w:p>
    <w:p w:rsidR="00FE0FAB" w:rsidRPr="00DB12F0" w:rsidRDefault="00AB63E8" w:rsidP="00892048">
      <w:pPr>
        <w:spacing w:before="120" w:after="120" w:line="240" w:lineRule="exact"/>
        <w:ind w:right="-68"/>
        <w:rPr>
          <w:b/>
          <w:sz w:val="26"/>
          <w:szCs w:val="26"/>
        </w:rPr>
      </w:pPr>
      <w:r w:rsidRPr="00DB12F0">
        <w:rPr>
          <w:b/>
          <w:sz w:val="26"/>
          <w:szCs w:val="26"/>
        </w:rPr>
        <w:t xml:space="preserve">3. </w:t>
      </w:r>
      <w:r w:rsidR="00FE0FAB" w:rsidRPr="00DB12F0">
        <w:rPr>
          <w:b/>
          <w:sz w:val="26"/>
          <w:szCs w:val="26"/>
        </w:rPr>
        <w:t>Giá cước dịch vụ nhận gửi hồ sơ và ch</w:t>
      </w:r>
      <w:r w:rsidR="00235CBD">
        <w:rPr>
          <w:b/>
          <w:sz w:val="26"/>
          <w:szCs w:val="26"/>
        </w:rPr>
        <w:t>uyển</w:t>
      </w:r>
      <w:r w:rsidR="00FE0FAB" w:rsidRPr="00DB12F0">
        <w:rPr>
          <w:b/>
          <w:sz w:val="26"/>
          <w:szCs w:val="26"/>
        </w:rPr>
        <w:t xml:space="preserve"> trả kết quả giải quyết thủ tục hành chính:</w:t>
      </w:r>
    </w:p>
    <w:p w:rsidR="00FE0FAB" w:rsidRDefault="00FE0FAB" w:rsidP="00892048">
      <w:pPr>
        <w:spacing w:before="120" w:after="120" w:line="240" w:lineRule="exact"/>
        <w:ind w:right="-68"/>
        <w:jc w:val="both"/>
        <w:rPr>
          <w:sz w:val="26"/>
          <w:szCs w:val="26"/>
        </w:rPr>
      </w:pPr>
      <w:r>
        <w:rPr>
          <w:sz w:val="26"/>
          <w:szCs w:val="26"/>
        </w:rPr>
        <w:tab/>
        <w:t>Giá cước dịch vụ nhận gửi hồ sơ và chuyển trả kết quả giải quyết TTHC bằng giá cước dịch vụ tiếp nhận hồ sơ cộng (+) với giá cước dịch vụ chuyển trả kết quả giải quyết TTHC quy định tại mục 1 và mục 2 nêu trên.</w:t>
      </w:r>
    </w:p>
    <w:p w:rsidR="00FE0FAB" w:rsidRDefault="00FE0FAB" w:rsidP="00892048">
      <w:pPr>
        <w:spacing w:before="120" w:after="120" w:line="240" w:lineRule="exact"/>
        <w:ind w:right="-68"/>
        <w:jc w:val="both"/>
        <w:rPr>
          <w:sz w:val="26"/>
          <w:szCs w:val="26"/>
        </w:rPr>
      </w:pPr>
      <w:r>
        <w:rPr>
          <w:sz w:val="26"/>
          <w:szCs w:val="26"/>
        </w:rPr>
        <w:tab/>
        <w:t xml:space="preserve">Trường hợp không biết được chính xác khối lượng bưu gửi kết quả, phần giá cước dịch vụ chuyển trả kết quả giải quyết TTHC sẽ được </w:t>
      </w:r>
      <w:r w:rsidR="005A7E82">
        <w:rPr>
          <w:sz w:val="26"/>
          <w:szCs w:val="26"/>
        </w:rPr>
        <w:t>áp</w:t>
      </w:r>
      <w:r>
        <w:rPr>
          <w:sz w:val="26"/>
          <w:szCs w:val="26"/>
        </w:rPr>
        <w:t xml:space="preserve"> dụng theo mức cước chuyển trả kết quả ở nấc khối lượng 100gram trong biểu cước chuyển trả kết quả quy định tại mục 2 nêu trên.</w:t>
      </w:r>
    </w:p>
    <w:p w:rsidR="005A7E82" w:rsidRPr="005A7E82" w:rsidRDefault="005A7E82" w:rsidP="00892048">
      <w:pPr>
        <w:spacing w:before="120" w:after="120" w:line="240" w:lineRule="exact"/>
        <w:ind w:right="-68"/>
        <w:jc w:val="both"/>
        <w:rPr>
          <w:i/>
          <w:sz w:val="26"/>
          <w:szCs w:val="26"/>
        </w:rPr>
      </w:pPr>
      <w:r>
        <w:rPr>
          <w:sz w:val="26"/>
          <w:szCs w:val="26"/>
        </w:rPr>
        <w:tab/>
      </w:r>
      <w:r w:rsidRPr="005A7E82">
        <w:rPr>
          <w:b/>
          <w:i/>
          <w:sz w:val="26"/>
          <w:szCs w:val="26"/>
        </w:rPr>
        <w:t>Ghi chú</w:t>
      </w:r>
      <w:r w:rsidRPr="005A7E82">
        <w:rPr>
          <w:i/>
          <w:sz w:val="26"/>
          <w:szCs w:val="26"/>
        </w:rPr>
        <w:t>: Dịch vụ nhận gửi hồ sơ giải quyết TTHC, dịch vụ chuyển trả kết quả giải quyết TTHC đề cập tại mục 1, 2, 3 nêu trên là đối tượng không chịu thuế GTGT.</w:t>
      </w:r>
    </w:p>
    <w:p w:rsidR="005A7E82" w:rsidRDefault="005A7E82" w:rsidP="00892048">
      <w:pPr>
        <w:spacing w:before="120" w:after="120" w:line="300" w:lineRule="exact"/>
        <w:ind w:right="-68"/>
        <w:jc w:val="both"/>
        <w:rPr>
          <w:i/>
          <w:sz w:val="26"/>
          <w:szCs w:val="26"/>
        </w:rPr>
      </w:pPr>
      <w:r>
        <w:rPr>
          <w:i/>
          <w:sz w:val="26"/>
          <w:szCs w:val="26"/>
        </w:rPr>
        <w:tab/>
        <w:t>Giá cước tại mục 1,2 ,3 chưa bao gồm giá cước dịch vụ chuyển nộp lệ phí. Trường hợp TTHC có nộp lệ phí thì giá cước dịch vụ sẽ tính thêm cước chuyển nộp lệ phí theo quy định tại mục 4 dưới đây:</w:t>
      </w:r>
    </w:p>
    <w:p w:rsidR="00DB12F0" w:rsidRDefault="00DB12F0" w:rsidP="00FE0FAB">
      <w:pPr>
        <w:ind w:right="-68"/>
        <w:rPr>
          <w:b/>
          <w:sz w:val="26"/>
          <w:szCs w:val="26"/>
        </w:rPr>
      </w:pPr>
    </w:p>
    <w:p w:rsidR="00DB12F0" w:rsidRDefault="00DB12F0" w:rsidP="00FE0FAB">
      <w:pPr>
        <w:ind w:right="-68"/>
        <w:rPr>
          <w:b/>
          <w:sz w:val="26"/>
          <w:szCs w:val="26"/>
        </w:rPr>
      </w:pPr>
    </w:p>
    <w:p w:rsidR="00DB12F0" w:rsidRDefault="00DB12F0" w:rsidP="00FE0FAB">
      <w:pPr>
        <w:ind w:right="-68"/>
        <w:rPr>
          <w:b/>
          <w:sz w:val="26"/>
          <w:szCs w:val="26"/>
        </w:rPr>
      </w:pPr>
    </w:p>
    <w:p w:rsidR="00DB12F0" w:rsidRDefault="00DB12F0" w:rsidP="00FE0FAB">
      <w:pPr>
        <w:ind w:right="-68"/>
        <w:rPr>
          <w:b/>
          <w:sz w:val="26"/>
          <w:szCs w:val="26"/>
        </w:rPr>
      </w:pPr>
    </w:p>
    <w:p w:rsidR="00DF4064" w:rsidRDefault="00DF4064" w:rsidP="00FE0FAB">
      <w:pPr>
        <w:ind w:right="-68"/>
        <w:rPr>
          <w:b/>
          <w:sz w:val="26"/>
          <w:szCs w:val="26"/>
        </w:rPr>
      </w:pPr>
      <w:bookmarkStart w:id="0" w:name="_GoBack"/>
      <w:bookmarkEnd w:id="0"/>
      <w:r>
        <w:rPr>
          <w:b/>
          <w:noProof/>
          <w:sz w:val="26"/>
          <w:szCs w:val="26"/>
          <w:lang w:eastAsia="en-US"/>
        </w:rPr>
        <w:lastRenderedPageBreak/>
        <mc:AlternateContent>
          <mc:Choice Requires="wps">
            <w:drawing>
              <wp:anchor distT="0" distB="0" distL="114300" distR="114300" simplePos="0" relativeHeight="251658752" behindDoc="1" locked="0" layoutInCell="1" allowOverlap="1" wp14:anchorId="19DE13AF" wp14:editId="77A5E0C9">
                <wp:simplePos x="0" y="0"/>
                <wp:positionH relativeFrom="margin">
                  <wp:align>center</wp:align>
                </wp:positionH>
                <wp:positionV relativeFrom="paragraph">
                  <wp:posOffset>44450</wp:posOffset>
                </wp:positionV>
                <wp:extent cx="6606540" cy="8639175"/>
                <wp:effectExtent l="19050" t="19050" r="41910" b="4762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6540" cy="8639175"/>
                        </a:xfrm>
                        <a:prstGeom prst="rect">
                          <a:avLst/>
                        </a:prstGeom>
                        <a:solidFill>
                          <a:srgbClr val="FFFFFF"/>
                        </a:solidFill>
                        <a:ln w="57150" cmpd="thinThick">
                          <a:solidFill>
                            <a:srgbClr val="FFC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3A71F" id="Rectangle 13" o:spid="_x0000_s1026" style="position:absolute;margin-left:0;margin-top:3.5pt;width:520.2pt;height:680.2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" strokecolor="#ffc000" strokeweight="4.5pt">
                <v:stroke linestyle="thinThick"/>
                <w10:wrap anchorx="margin"/>
              </v:rect>
            </w:pict>
          </mc:Fallback>
        </mc:AlternateContent>
      </w:r>
    </w:p>
    <w:p w:rsidR="005A7E82" w:rsidRPr="005A7E82" w:rsidRDefault="005A7E82" w:rsidP="00FE0FAB">
      <w:pPr>
        <w:ind w:right="-68"/>
        <w:rPr>
          <w:b/>
          <w:sz w:val="26"/>
          <w:szCs w:val="26"/>
        </w:rPr>
      </w:pPr>
      <w:r w:rsidRPr="005A7E82">
        <w:rPr>
          <w:b/>
          <w:sz w:val="26"/>
          <w:szCs w:val="26"/>
        </w:rPr>
        <w:t>4. Cước dịch vụ khác:</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395"/>
        <w:gridCol w:w="3685"/>
      </w:tblGrid>
      <w:tr w:rsidR="002B157A" w:rsidRPr="00892048" w:rsidTr="00892048">
        <w:tc>
          <w:tcPr>
            <w:tcW w:w="708" w:type="dxa"/>
          </w:tcPr>
          <w:p w:rsidR="002B157A" w:rsidRPr="00892048" w:rsidRDefault="002B157A" w:rsidP="00892048">
            <w:pPr>
              <w:ind w:right="-68"/>
              <w:jc w:val="center"/>
              <w:rPr>
                <w:b/>
                <w:sz w:val="26"/>
                <w:szCs w:val="26"/>
              </w:rPr>
            </w:pPr>
            <w:r w:rsidRPr="00892048">
              <w:rPr>
                <w:b/>
                <w:sz w:val="26"/>
                <w:szCs w:val="26"/>
              </w:rPr>
              <w:t>TT</w:t>
            </w:r>
          </w:p>
        </w:tc>
        <w:tc>
          <w:tcPr>
            <w:tcW w:w="4395" w:type="dxa"/>
          </w:tcPr>
          <w:p w:rsidR="002B157A" w:rsidRPr="00892048" w:rsidRDefault="002B157A" w:rsidP="00892048">
            <w:pPr>
              <w:ind w:right="-68"/>
              <w:jc w:val="center"/>
              <w:rPr>
                <w:b/>
                <w:sz w:val="26"/>
                <w:szCs w:val="26"/>
              </w:rPr>
            </w:pPr>
            <w:r w:rsidRPr="00892048">
              <w:rPr>
                <w:b/>
                <w:sz w:val="26"/>
                <w:szCs w:val="26"/>
              </w:rPr>
              <w:t>Loại dịch vụ</w:t>
            </w:r>
          </w:p>
        </w:tc>
        <w:tc>
          <w:tcPr>
            <w:tcW w:w="3685" w:type="dxa"/>
          </w:tcPr>
          <w:p w:rsidR="002B157A" w:rsidRPr="00892048" w:rsidRDefault="002B157A" w:rsidP="00892048">
            <w:pPr>
              <w:ind w:right="-68"/>
              <w:jc w:val="center"/>
              <w:rPr>
                <w:b/>
                <w:sz w:val="26"/>
                <w:szCs w:val="26"/>
              </w:rPr>
            </w:pPr>
            <w:r w:rsidRPr="00892048">
              <w:rPr>
                <w:b/>
                <w:sz w:val="26"/>
                <w:szCs w:val="26"/>
              </w:rPr>
              <w:t xml:space="preserve">Mức cước đã bao gồm VAT </w:t>
            </w:r>
          </w:p>
        </w:tc>
      </w:tr>
      <w:tr w:rsidR="002B157A" w:rsidRPr="00892048" w:rsidTr="00892048">
        <w:tc>
          <w:tcPr>
            <w:tcW w:w="708" w:type="dxa"/>
          </w:tcPr>
          <w:p w:rsidR="002B157A" w:rsidRPr="00892048" w:rsidRDefault="002B157A" w:rsidP="00892048">
            <w:pPr>
              <w:ind w:right="-68"/>
              <w:jc w:val="center"/>
              <w:rPr>
                <w:sz w:val="26"/>
                <w:szCs w:val="26"/>
              </w:rPr>
            </w:pPr>
            <w:r w:rsidRPr="00892048">
              <w:rPr>
                <w:sz w:val="26"/>
                <w:szCs w:val="26"/>
              </w:rPr>
              <w:t>1</w:t>
            </w:r>
          </w:p>
        </w:tc>
        <w:tc>
          <w:tcPr>
            <w:tcW w:w="4395" w:type="dxa"/>
          </w:tcPr>
          <w:p w:rsidR="002B157A" w:rsidRPr="00892048" w:rsidRDefault="002B157A" w:rsidP="00892048">
            <w:pPr>
              <w:ind w:right="-68"/>
              <w:rPr>
                <w:sz w:val="26"/>
                <w:szCs w:val="26"/>
              </w:rPr>
            </w:pPr>
            <w:r w:rsidRPr="00892048">
              <w:rPr>
                <w:sz w:val="26"/>
                <w:szCs w:val="26"/>
              </w:rPr>
              <w:t>Chuyển nộp lệ phí</w:t>
            </w:r>
          </w:p>
        </w:tc>
        <w:tc>
          <w:tcPr>
            <w:tcW w:w="3685" w:type="dxa"/>
          </w:tcPr>
          <w:p w:rsidR="002B157A" w:rsidRPr="00892048" w:rsidRDefault="002B157A" w:rsidP="00892048">
            <w:pPr>
              <w:ind w:right="-68"/>
              <w:rPr>
                <w:sz w:val="26"/>
                <w:szCs w:val="26"/>
              </w:rPr>
            </w:pPr>
          </w:p>
        </w:tc>
      </w:tr>
      <w:tr w:rsidR="002B157A" w:rsidRPr="00892048" w:rsidTr="00892048">
        <w:tc>
          <w:tcPr>
            <w:tcW w:w="708" w:type="dxa"/>
          </w:tcPr>
          <w:p w:rsidR="002B157A" w:rsidRPr="00892048" w:rsidRDefault="002B157A" w:rsidP="00892048">
            <w:pPr>
              <w:ind w:right="-68"/>
              <w:jc w:val="center"/>
              <w:rPr>
                <w:sz w:val="26"/>
                <w:szCs w:val="26"/>
              </w:rPr>
            </w:pPr>
          </w:p>
        </w:tc>
        <w:tc>
          <w:tcPr>
            <w:tcW w:w="4395" w:type="dxa"/>
          </w:tcPr>
          <w:p w:rsidR="002B157A" w:rsidRPr="00892048" w:rsidRDefault="002B157A" w:rsidP="00892048">
            <w:pPr>
              <w:ind w:right="-68"/>
              <w:rPr>
                <w:sz w:val="26"/>
                <w:szCs w:val="26"/>
              </w:rPr>
            </w:pPr>
            <w:r w:rsidRPr="00892048">
              <w:rPr>
                <w:sz w:val="26"/>
                <w:szCs w:val="26"/>
              </w:rPr>
              <w:t>Dưới 500.000 đồng</w:t>
            </w:r>
          </w:p>
        </w:tc>
        <w:tc>
          <w:tcPr>
            <w:tcW w:w="3685" w:type="dxa"/>
          </w:tcPr>
          <w:p w:rsidR="002B157A" w:rsidRPr="00892048" w:rsidRDefault="002B157A" w:rsidP="00892048">
            <w:pPr>
              <w:ind w:right="-68"/>
              <w:jc w:val="right"/>
              <w:rPr>
                <w:sz w:val="26"/>
                <w:szCs w:val="26"/>
              </w:rPr>
            </w:pPr>
            <w:r w:rsidRPr="00892048">
              <w:rPr>
                <w:sz w:val="26"/>
                <w:szCs w:val="26"/>
              </w:rPr>
              <w:t>8.000  đồng</w:t>
            </w:r>
          </w:p>
        </w:tc>
      </w:tr>
      <w:tr w:rsidR="002B157A" w:rsidRPr="00892048" w:rsidTr="00892048">
        <w:tc>
          <w:tcPr>
            <w:tcW w:w="708" w:type="dxa"/>
          </w:tcPr>
          <w:p w:rsidR="002B157A" w:rsidRPr="00892048" w:rsidRDefault="002B157A" w:rsidP="00892048">
            <w:pPr>
              <w:ind w:right="-68"/>
              <w:jc w:val="center"/>
              <w:rPr>
                <w:sz w:val="26"/>
                <w:szCs w:val="26"/>
              </w:rPr>
            </w:pPr>
          </w:p>
        </w:tc>
        <w:tc>
          <w:tcPr>
            <w:tcW w:w="4395" w:type="dxa"/>
          </w:tcPr>
          <w:p w:rsidR="002B157A" w:rsidRPr="00892048" w:rsidRDefault="002B157A" w:rsidP="00892048">
            <w:pPr>
              <w:ind w:right="-68"/>
              <w:rPr>
                <w:sz w:val="26"/>
                <w:szCs w:val="26"/>
              </w:rPr>
            </w:pPr>
            <w:r w:rsidRPr="00892048">
              <w:rPr>
                <w:sz w:val="26"/>
                <w:szCs w:val="26"/>
              </w:rPr>
              <w:t>Từ 500.000 đồng đến 2.000.000 đồng</w:t>
            </w:r>
          </w:p>
        </w:tc>
        <w:tc>
          <w:tcPr>
            <w:tcW w:w="3685" w:type="dxa"/>
          </w:tcPr>
          <w:p w:rsidR="002B157A" w:rsidRPr="00892048" w:rsidRDefault="002B157A" w:rsidP="00892048">
            <w:pPr>
              <w:ind w:right="-68"/>
              <w:jc w:val="right"/>
              <w:rPr>
                <w:sz w:val="26"/>
                <w:szCs w:val="26"/>
              </w:rPr>
            </w:pPr>
            <w:r w:rsidRPr="00892048">
              <w:rPr>
                <w:sz w:val="26"/>
                <w:szCs w:val="26"/>
              </w:rPr>
              <w:t>20.000 đồng</w:t>
            </w:r>
          </w:p>
        </w:tc>
      </w:tr>
      <w:tr w:rsidR="002B157A" w:rsidRPr="00892048" w:rsidTr="00892048">
        <w:tc>
          <w:tcPr>
            <w:tcW w:w="708" w:type="dxa"/>
          </w:tcPr>
          <w:p w:rsidR="002B157A" w:rsidRPr="00892048" w:rsidRDefault="002B157A" w:rsidP="00892048">
            <w:pPr>
              <w:ind w:right="-68"/>
              <w:jc w:val="center"/>
              <w:rPr>
                <w:sz w:val="26"/>
                <w:szCs w:val="26"/>
              </w:rPr>
            </w:pPr>
          </w:p>
        </w:tc>
        <w:tc>
          <w:tcPr>
            <w:tcW w:w="4395" w:type="dxa"/>
          </w:tcPr>
          <w:p w:rsidR="002B157A" w:rsidRPr="00892048" w:rsidRDefault="002B157A" w:rsidP="00892048">
            <w:pPr>
              <w:ind w:right="-68"/>
              <w:rPr>
                <w:sz w:val="26"/>
                <w:szCs w:val="26"/>
              </w:rPr>
            </w:pPr>
            <w:r w:rsidRPr="00892048">
              <w:rPr>
                <w:sz w:val="26"/>
                <w:szCs w:val="26"/>
              </w:rPr>
              <w:t>Trên 2.000.000 đồng</w:t>
            </w:r>
          </w:p>
        </w:tc>
        <w:tc>
          <w:tcPr>
            <w:tcW w:w="3685" w:type="dxa"/>
          </w:tcPr>
          <w:p w:rsidR="002B157A" w:rsidRPr="00892048" w:rsidRDefault="002B157A" w:rsidP="00892048">
            <w:pPr>
              <w:ind w:right="-68"/>
              <w:jc w:val="right"/>
              <w:rPr>
                <w:sz w:val="26"/>
                <w:szCs w:val="26"/>
              </w:rPr>
            </w:pPr>
            <w:r w:rsidRPr="00892048">
              <w:rPr>
                <w:sz w:val="26"/>
                <w:szCs w:val="26"/>
              </w:rPr>
              <w:t>1% số tiền thu hộ</w:t>
            </w:r>
          </w:p>
        </w:tc>
      </w:tr>
      <w:tr w:rsidR="002B157A" w:rsidRPr="00892048" w:rsidTr="00892048">
        <w:tc>
          <w:tcPr>
            <w:tcW w:w="708" w:type="dxa"/>
          </w:tcPr>
          <w:p w:rsidR="002B157A" w:rsidRPr="00892048" w:rsidRDefault="002B157A" w:rsidP="00892048">
            <w:pPr>
              <w:ind w:right="-68"/>
              <w:jc w:val="center"/>
              <w:rPr>
                <w:sz w:val="26"/>
                <w:szCs w:val="26"/>
              </w:rPr>
            </w:pPr>
            <w:r w:rsidRPr="00892048">
              <w:rPr>
                <w:sz w:val="26"/>
                <w:szCs w:val="26"/>
              </w:rPr>
              <w:t>2</w:t>
            </w:r>
          </w:p>
        </w:tc>
        <w:tc>
          <w:tcPr>
            <w:tcW w:w="4395" w:type="dxa"/>
          </w:tcPr>
          <w:p w:rsidR="002B157A" w:rsidRPr="00892048" w:rsidRDefault="002B157A" w:rsidP="00892048">
            <w:pPr>
              <w:ind w:right="-68"/>
              <w:rPr>
                <w:sz w:val="26"/>
                <w:szCs w:val="26"/>
              </w:rPr>
            </w:pPr>
            <w:r w:rsidRPr="00892048">
              <w:rPr>
                <w:sz w:val="26"/>
                <w:szCs w:val="26"/>
              </w:rPr>
              <w:t>Dịch vụ báo phát</w:t>
            </w:r>
          </w:p>
        </w:tc>
        <w:tc>
          <w:tcPr>
            <w:tcW w:w="3685" w:type="dxa"/>
          </w:tcPr>
          <w:p w:rsidR="002B157A" w:rsidRPr="00892048" w:rsidRDefault="002B157A" w:rsidP="00892048">
            <w:pPr>
              <w:ind w:right="-68"/>
              <w:jc w:val="right"/>
              <w:rPr>
                <w:sz w:val="26"/>
                <w:szCs w:val="26"/>
              </w:rPr>
            </w:pPr>
            <w:r w:rsidRPr="00892048">
              <w:rPr>
                <w:sz w:val="26"/>
                <w:szCs w:val="26"/>
              </w:rPr>
              <w:t>5.000 đồng/hồ sơ, kết quả</w:t>
            </w:r>
          </w:p>
        </w:tc>
      </w:tr>
    </w:tbl>
    <w:p w:rsidR="00FE0FAB" w:rsidRPr="00FE0FAB" w:rsidRDefault="00FE0FAB" w:rsidP="00FE0FAB">
      <w:pPr>
        <w:ind w:right="-68"/>
        <w:rPr>
          <w:sz w:val="26"/>
          <w:szCs w:val="26"/>
        </w:rPr>
      </w:pPr>
    </w:p>
    <w:p w:rsidR="00E92F4E" w:rsidRPr="009D191C" w:rsidRDefault="00E92F4E" w:rsidP="007E77E0">
      <w:pPr>
        <w:spacing w:before="120" w:after="120" w:line="300" w:lineRule="exact"/>
        <w:ind w:right="-68"/>
        <w:rPr>
          <w:b/>
          <w:sz w:val="26"/>
          <w:szCs w:val="26"/>
        </w:rPr>
      </w:pPr>
      <w:r w:rsidRPr="009D191C">
        <w:rPr>
          <w:b/>
          <w:sz w:val="26"/>
          <w:szCs w:val="26"/>
        </w:rPr>
        <w:t xml:space="preserve">II. </w:t>
      </w:r>
      <w:r w:rsidR="002B157A">
        <w:rPr>
          <w:b/>
          <w:sz w:val="26"/>
          <w:szCs w:val="26"/>
        </w:rPr>
        <w:t>V</w:t>
      </w:r>
      <w:r w:rsidRPr="009D191C">
        <w:rPr>
          <w:b/>
          <w:sz w:val="26"/>
          <w:szCs w:val="26"/>
        </w:rPr>
        <w:t>ùng tính cước:</w:t>
      </w:r>
    </w:p>
    <w:p w:rsidR="00E92F4E" w:rsidRPr="009D191C" w:rsidRDefault="00E92F4E" w:rsidP="007E77E0">
      <w:pPr>
        <w:spacing w:before="120" w:after="120" w:line="300" w:lineRule="exact"/>
        <w:ind w:right="-68"/>
        <w:jc w:val="both"/>
        <w:rPr>
          <w:sz w:val="26"/>
          <w:szCs w:val="26"/>
        </w:rPr>
      </w:pPr>
      <w:r>
        <w:rPr>
          <w:sz w:val="26"/>
          <w:szCs w:val="26"/>
        </w:rPr>
        <w:t xml:space="preserve">- </w:t>
      </w:r>
      <w:r w:rsidRPr="009D191C">
        <w:rPr>
          <w:b/>
          <w:sz w:val="26"/>
          <w:szCs w:val="26"/>
        </w:rPr>
        <w:t>Vùng 1</w:t>
      </w:r>
      <w:r w:rsidRPr="009D191C">
        <w:rPr>
          <w:sz w:val="26"/>
          <w:szCs w:val="26"/>
        </w:rPr>
        <w:t>: gồm 29 tỉnh, thành phố trực thuộc trung ương:   Bắc Cạn, Bắc Giang, Bắc Ninh, Cao Bằng, Điện Biên, Hà Nội, Hà Giang, Hà Nam, Hà Tỉnh, Hải Dương, Hải Phòng, Hưng Yên, Hòa Bình, Lào Cai, Lai Châu, Lạng Sơn, Nam Định, Nghệ An, Ninh Bình, Phú Thọ, Quảng Ninh, Quảng Bình, Sơn La, Thái Bình, Thái Nguyên, Thanh Hóa, Tuyên Quang, Vĩnh Phúc, Yên Bái.</w:t>
      </w:r>
    </w:p>
    <w:p w:rsidR="00E92F4E" w:rsidRPr="009D191C" w:rsidRDefault="00E92F4E" w:rsidP="007E77E0">
      <w:pPr>
        <w:spacing w:before="120" w:after="120" w:line="300" w:lineRule="exact"/>
        <w:ind w:right="-68"/>
        <w:jc w:val="both"/>
        <w:rPr>
          <w:sz w:val="26"/>
          <w:szCs w:val="26"/>
        </w:rPr>
      </w:pPr>
      <w:r w:rsidRPr="009D191C">
        <w:rPr>
          <w:sz w:val="26"/>
          <w:szCs w:val="26"/>
        </w:rPr>
        <w:t xml:space="preserve">- </w:t>
      </w:r>
      <w:r w:rsidRPr="009D191C">
        <w:rPr>
          <w:b/>
          <w:sz w:val="26"/>
          <w:szCs w:val="26"/>
        </w:rPr>
        <w:t>Vùng 2</w:t>
      </w:r>
      <w:r w:rsidRPr="009D191C">
        <w:rPr>
          <w:sz w:val="26"/>
          <w:szCs w:val="26"/>
        </w:rPr>
        <w:t>: gồm 11 tỉnh/thành phố trực thuộ</w:t>
      </w:r>
      <w:r w:rsidR="00BE3498">
        <w:rPr>
          <w:sz w:val="26"/>
          <w:szCs w:val="26"/>
        </w:rPr>
        <w:t>c trung ương:</w:t>
      </w:r>
      <w:r w:rsidRPr="009D191C">
        <w:rPr>
          <w:sz w:val="26"/>
          <w:szCs w:val="26"/>
        </w:rPr>
        <w:t>Bình Định, Đà Nẳng, Gia Lai, Huế, Kon Tum, Phú Yên, Quảng Trị, Quảng Nam, Quảng Ngãi, Đăk Lăk, Đăk Nông</w:t>
      </w:r>
    </w:p>
    <w:p w:rsidR="00E92F4E" w:rsidRPr="009D191C" w:rsidRDefault="00E92F4E" w:rsidP="007E77E0">
      <w:pPr>
        <w:spacing w:before="120" w:after="120" w:line="300" w:lineRule="exact"/>
        <w:jc w:val="both"/>
        <w:rPr>
          <w:sz w:val="26"/>
          <w:szCs w:val="26"/>
        </w:rPr>
      </w:pPr>
      <w:r w:rsidRPr="009D191C">
        <w:rPr>
          <w:sz w:val="26"/>
          <w:szCs w:val="26"/>
        </w:rPr>
        <w:t xml:space="preserve">- </w:t>
      </w:r>
      <w:r w:rsidRPr="009D191C">
        <w:rPr>
          <w:b/>
          <w:sz w:val="26"/>
          <w:szCs w:val="26"/>
        </w:rPr>
        <w:t>Vùng 3</w:t>
      </w:r>
      <w:r w:rsidRPr="009D191C">
        <w:rPr>
          <w:sz w:val="26"/>
          <w:szCs w:val="26"/>
        </w:rPr>
        <w:t xml:space="preserve">: gồm 23 tỉnh/thành phố trực thuộc trung ương:  An Giang, Bình Dương, Bình Phước, Bà rịa – Vũng Tàu, Bạc Liêu, Bến Tre, Bình Thuận, Cà Mau, Cần Thơ, Đồng Nai, Đồng Tháp, TP Hồ Chí Minh, Hậu  Giang, Kiên Giang, Khánh Hòa, Long An, Lâm Đồng, Ninh Thuận, Sóc Trăng, </w:t>
      </w:r>
      <w:r w:rsidR="009D191C" w:rsidRPr="009D191C">
        <w:rPr>
          <w:sz w:val="26"/>
          <w:szCs w:val="26"/>
        </w:rPr>
        <w:t xml:space="preserve">Tây Ninh, </w:t>
      </w:r>
      <w:r w:rsidRPr="009D191C">
        <w:rPr>
          <w:sz w:val="26"/>
          <w:szCs w:val="26"/>
        </w:rPr>
        <w:t>Tiền Giang, Trà Vinh, Vĩnh Long</w:t>
      </w:r>
    </w:p>
    <w:p w:rsidR="007E77E0" w:rsidRPr="000707E3" w:rsidRDefault="007E77E0" w:rsidP="007E77E0">
      <w:pPr>
        <w:spacing w:before="120" w:after="120" w:line="300" w:lineRule="exact"/>
        <w:ind w:right="-68"/>
        <w:rPr>
          <w:b/>
          <w:sz w:val="26"/>
          <w:szCs w:val="26"/>
        </w:rPr>
      </w:pPr>
      <w:r w:rsidRPr="000707E3">
        <w:rPr>
          <w:b/>
          <w:sz w:val="26"/>
          <w:szCs w:val="26"/>
        </w:rPr>
        <w:t>III. Chính sách miễn, giảm giá cước:</w:t>
      </w:r>
    </w:p>
    <w:p w:rsidR="007E77E0" w:rsidRDefault="007E77E0" w:rsidP="00892048">
      <w:pPr>
        <w:spacing w:before="120" w:after="120" w:line="260" w:lineRule="exact"/>
        <w:ind w:right="-68"/>
        <w:rPr>
          <w:sz w:val="26"/>
          <w:szCs w:val="26"/>
        </w:rPr>
      </w:pPr>
      <w:r>
        <w:rPr>
          <w:sz w:val="26"/>
          <w:szCs w:val="26"/>
        </w:rPr>
        <w:tab/>
        <w:t>Miễn, giảm cước đối với tất cả các dịch vụ quy định trong mục I nêu trên cho các đối tượng sau:</w:t>
      </w:r>
    </w:p>
    <w:p w:rsidR="007E77E0" w:rsidRDefault="007E77E0" w:rsidP="00892048">
      <w:pPr>
        <w:spacing w:before="120" w:after="120" w:line="260" w:lineRule="exact"/>
        <w:ind w:right="-68"/>
        <w:rPr>
          <w:sz w:val="26"/>
          <w:szCs w:val="26"/>
        </w:rPr>
      </w:pPr>
      <w:r>
        <w:rPr>
          <w:sz w:val="26"/>
          <w:szCs w:val="26"/>
        </w:rPr>
        <w:t>1. Đối tượng được miễn giảm giá cước gồm:</w:t>
      </w:r>
    </w:p>
    <w:p w:rsidR="000707E3" w:rsidRDefault="007E77E0" w:rsidP="00892048">
      <w:pPr>
        <w:spacing w:before="120" w:after="120" w:line="260" w:lineRule="exact"/>
        <w:ind w:left="360" w:right="-68"/>
        <w:rPr>
          <w:sz w:val="26"/>
          <w:szCs w:val="26"/>
        </w:rPr>
      </w:pPr>
      <w:r>
        <w:rPr>
          <w:sz w:val="26"/>
          <w:szCs w:val="26"/>
        </w:rPr>
        <w:t xml:space="preserve">a)Người hoạt động cách mạng trước </w:t>
      </w:r>
      <w:r w:rsidR="000707E3">
        <w:rPr>
          <w:sz w:val="26"/>
          <w:szCs w:val="26"/>
        </w:rPr>
        <w:t>ngày Tổng khởi nghĩa 19/8/1945</w:t>
      </w:r>
    </w:p>
    <w:p w:rsidR="00105F9C" w:rsidRDefault="000707E3" w:rsidP="00892048">
      <w:pPr>
        <w:spacing w:before="120" w:after="120" w:line="260" w:lineRule="exact"/>
        <w:ind w:left="360" w:right="-68"/>
        <w:rPr>
          <w:sz w:val="26"/>
          <w:szCs w:val="26"/>
        </w:rPr>
      </w:pPr>
      <w:r>
        <w:rPr>
          <w:sz w:val="26"/>
          <w:szCs w:val="26"/>
        </w:rPr>
        <w:t xml:space="preserve">b) </w:t>
      </w:r>
      <w:r w:rsidR="00105F9C">
        <w:rPr>
          <w:sz w:val="26"/>
          <w:szCs w:val="26"/>
        </w:rPr>
        <w:t>Bà mẹ Việt Nam anh hùng</w:t>
      </w:r>
    </w:p>
    <w:p w:rsidR="00105F9C" w:rsidRDefault="00105F9C" w:rsidP="00892048">
      <w:pPr>
        <w:spacing w:before="120" w:after="120" w:line="260" w:lineRule="exact"/>
        <w:ind w:right="-68"/>
        <w:rPr>
          <w:sz w:val="26"/>
          <w:szCs w:val="26"/>
        </w:rPr>
      </w:pPr>
      <w:r>
        <w:rPr>
          <w:sz w:val="26"/>
          <w:szCs w:val="26"/>
        </w:rPr>
        <w:t>2. Đối tượng được giảm 50% giá cước gồm:</w:t>
      </w:r>
    </w:p>
    <w:p w:rsidR="00DB12F0" w:rsidRDefault="00DB12F0" w:rsidP="00892048">
      <w:pPr>
        <w:spacing w:before="120" w:after="120" w:line="260" w:lineRule="exact"/>
        <w:ind w:right="-68"/>
        <w:rPr>
          <w:sz w:val="26"/>
          <w:szCs w:val="26"/>
        </w:rPr>
      </w:pPr>
      <w:r>
        <w:rPr>
          <w:sz w:val="26"/>
          <w:szCs w:val="26"/>
        </w:rPr>
        <w:t xml:space="preserve">     a) Anh hùng lực lượng vũ trang nhân dân; Anh hùng lao động;</w:t>
      </w:r>
    </w:p>
    <w:p w:rsidR="00DB12F0" w:rsidRDefault="00DB12F0" w:rsidP="00892048">
      <w:pPr>
        <w:spacing w:before="120" w:after="120" w:line="260" w:lineRule="exact"/>
        <w:ind w:right="-68"/>
        <w:rPr>
          <w:sz w:val="26"/>
          <w:szCs w:val="26"/>
        </w:rPr>
      </w:pPr>
      <w:r>
        <w:rPr>
          <w:sz w:val="26"/>
          <w:szCs w:val="26"/>
        </w:rPr>
        <w:t xml:space="preserve">     b) Thương binh và người hưởng chính sách như thương binh;</w:t>
      </w:r>
    </w:p>
    <w:p w:rsidR="00DB12F0" w:rsidRDefault="00DB12F0" w:rsidP="00892048">
      <w:pPr>
        <w:spacing w:before="120" w:after="120" w:line="260" w:lineRule="exact"/>
        <w:ind w:right="-68"/>
        <w:rPr>
          <w:sz w:val="26"/>
          <w:szCs w:val="26"/>
        </w:rPr>
      </w:pPr>
      <w:r>
        <w:rPr>
          <w:sz w:val="26"/>
          <w:szCs w:val="26"/>
        </w:rPr>
        <w:t xml:space="preserve">     c) Bệnh binh;</w:t>
      </w:r>
    </w:p>
    <w:p w:rsidR="00DB12F0" w:rsidRDefault="00DB12F0" w:rsidP="00892048">
      <w:pPr>
        <w:spacing w:before="120" w:after="120" w:line="260" w:lineRule="exact"/>
        <w:ind w:right="-68"/>
        <w:rPr>
          <w:sz w:val="26"/>
          <w:szCs w:val="26"/>
        </w:rPr>
      </w:pPr>
      <w:r>
        <w:rPr>
          <w:sz w:val="26"/>
          <w:szCs w:val="26"/>
        </w:rPr>
        <w:t xml:space="preserve">     d) Người hoạt động kháng chiến bị nhiểm chất độc hóa học;</w:t>
      </w:r>
    </w:p>
    <w:p w:rsidR="00DB12F0" w:rsidRDefault="00DB12F0" w:rsidP="00892048">
      <w:pPr>
        <w:spacing w:before="120" w:after="120" w:line="260" w:lineRule="exact"/>
        <w:ind w:right="-68"/>
        <w:rPr>
          <w:sz w:val="26"/>
          <w:szCs w:val="26"/>
        </w:rPr>
      </w:pPr>
      <w:r>
        <w:rPr>
          <w:sz w:val="26"/>
          <w:szCs w:val="26"/>
        </w:rPr>
        <w:t xml:space="preserve">     đ) Người hoạt động cách mạng, hoạt động kháng chiến bị địch bắt tù, đày;</w:t>
      </w:r>
    </w:p>
    <w:p w:rsidR="00DB12F0" w:rsidRDefault="00DB12F0" w:rsidP="00105F9C">
      <w:pPr>
        <w:spacing w:before="120" w:after="120" w:line="300" w:lineRule="exact"/>
        <w:ind w:right="-68"/>
        <w:rPr>
          <w:sz w:val="26"/>
          <w:szCs w:val="26"/>
        </w:rPr>
      </w:pPr>
      <w:r>
        <w:rPr>
          <w:sz w:val="26"/>
          <w:szCs w:val="26"/>
        </w:rPr>
        <w:t xml:space="preserve">     e) Vợ hoặc chồng, con đẻ, mẹ đẻ, bố đẻ của liệt sĩ;</w:t>
      </w:r>
    </w:p>
    <w:p w:rsidR="00DB12F0" w:rsidRDefault="00DB12F0" w:rsidP="00105F9C">
      <w:pPr>
        <w:spacing w:before="120" w:after="120" w:line="300" w:lineRule="exact"/>
        <w:ind w:right="-68"/>
        <w:rPr>
          <w:sz w:val="26"/>
          <w:szCs w:val="26"/>
        </w:rPr>
      </w:pPr>
      <w:r>
        <w:rPr>
          <w:sz w:val="26"/>
          <w:szCs w:val="26"/>
        </w:rPr>
        <w:t xml:space="preserve">     g) Người dân thuộc hộ nghèo theo quy định của Thủ tưởng Chính phủ;</w:t>
      </w:r>
    </w:p>
    <w:p w:rsidR="00320CD8" w:rsidRDefault="00DB12F0" w:rsidP="007E77E0">
      <w:pPr>
        <w:spacing w:before="120" w:after="120" w:line="300" w:lineRule="exact"/>
        <w:ind w:right="-68"/>
        <w:rPr>
          <w:sz w:val="26"/>
          <w:szCs w:val="26"/>
        </w:rPr>
      </w:pPr>
      <w:r>
        <w:rPr>
          <w:sz w:val="26"/>
          <w:szCs w:val="26"/>
        </w:rPr>
        <w:t xml:space="preserve">     h) Người dân ở vùng có điều kiện kinh tế - xã hội đặc biệt khó khăn theo quy định của Thủ tướng Chính phủ.</w:t>
      </w:r>
      <w:r w:rsidR="007E77E0">
        <w:rPr>
          <w:sz w:val="26"/>
          <w:szCs w:val="26"/>
        </w:rPr>
        <w:t xml:space="preserve"> </w:t>
      </w:r>
      <w:r w:rsidR="009D191C">
        <w:rPr>
          <w:sz w:val="26"/>
          <w:szCs w:val="26"/>
        </w:rPr>
        <w:tab/>
      </w:r>
      <w:r w:rsidR="009D191C">
        <w:rPr>
          <w:sz w:val="26"/>
          <w:szCs w:val="26"/>
        </w:rPr>
        <w:tab/>
      </w:r>
      <w:r w:rsidR="009D191C">
        <w:rPr>
          <w:sz w:val="26"/>
          <w:szCs w:val="26"/>
        </w:rPr>
        <w:tab/>
      </w:r>
      <w:r w:rsidR="009D191C">
        <w:rPr>
          <w:sz w:val="26"/>
          <w:szCs w:val="26"/>
        </w:rPr>
        <w:tab/>
      </w:r>
      <w:r w:rsidR="009D191C">
        <w:rPr>
          <w:sz w:val="26"/>
          <w:szCs w:val="26"/>
        </w:rPr>
        <w:tab/>
      </w:r>
      <w:r w:rsidR="009D191C">
        <w:rPr>
          <w:sz w:val="26"/>
          <w:szCs w:val="26"/>
        </w:rPr>
        <w:tab/>
      </w:r>
      <w:r w:rsidR="009D191C">
        <w:rPr>
          <w:sz w:val="26"/>
          <w:szCs w:val="26"/>
        </w:rPr>
        <w:tab/>
      </w:r>
      <w:r w:rsidR="009D191C">
        <w:rPr>
          <w:sz w:val="26"/>
          <w:szCs w:val="26"/>
        </w:rPr>
        <w:tab/>
      </w:r>
      <w:r w:rsidR="009D191C">
        <w:rPr>
          <w:sz w:val="26"/>
          <w:szCs w:val="26"/>
        </w:rPr>
        <w:tab/>
      </w:r>
      <w:r w:rsidR="009D191C">
        <w:rPr>
          <w:sz w:val="26"/>
          <w:szCs w:val="26"/>
        </w:rPr>
        <w:tab/>
      </w:r>
      <w:r w:rsidR="009D191C">
        <w:rPr>
          <w:sz w:val="26"/>
          <w:szCs w:val="26"/>
        </w:rPr>
        <w:tab/>
      </w:r>
      <w:r w:rsidR="009D191C">
        <w:rPr>
          <w:sz w:val="26"/>
          <w:szCs w:val="26"/>
        </w:rPr>
        <w:tab/>
      </w:r>
      <w:r w:rsidR="009D191C">
        <w:rPr>
          <w:sz w:val="26"/>
          <w:szCs w:val="26"/>
        </w:rPr>
        <w:tab/>
      </w:r>
      <w:r w:rsidR="009D191C">
        <w:rPr>
          <w:sz w:val="26"/>
          <w:szCs w:val="26"/>
        </w:rPr>
        <w:tab/>
      </w:r>
      <w:r w:rsidR="009D191C">
        <w:rPr>
          <w:sz w:val="26"/>
          <w:szCs w:val="26"/>
        </w:rPr>
        <w:tab/>
      </w:r>
      <w:r w:rsidR="009D191C">
        <w:rPr>
          <w:sz w:val="26"/>
          <w:szCs w:val="26"/>
        </w:rPr>
        <w:tab/>
      </w:r>
      <w:r w:rsidR="009D191C">
        <w:rPr>
          <w:sz w:val="26"/>
          <w:szCs w:val="26"/>
        </w:rPr>
        <w:tab/>
      </w:r>
      <w:r w:rsidR="009D191C">
        <w:rPr>
          <w:sz w:val="26"/>
          <w:szCs w:val="26"/>
        </w:rPr>
        <w:tab/>
      </w:r>
      <w:r w:rsidR="009D191C">
        <w:rPr>
          <w:sz w:val="26"/>
          <w:szCs w:val="26"/>
        </w:rPr>
        <w:tab/>
      </w:r>
      <w:r w:rsidR="009D191C">
        <w:rPr>
          <w:sz w:val="26"/>
          <w:szCs w:val="26"/>
        </w:rPr>
        <w:tab/>
      </w:r>
      <w:r w:rsidR="009D191C">
        <w:rPr>
          <w:sz w:val="26"/>
          <w:szCs w:val="26"/>
        </w:rPr>
        <w:tab/>
      </w:r>
      <w:r w:rsidR="009D191C">
        <w:rPr>
          <w:sz w:val="26"/>
          <w:szCs w:val="26"/>
        </w:rPr>
        <w:tab/>
      </w:r>
      <w:r w:rsidR="009D191C">
        <w:rPr>
          <w:sz w:val="26"/>
          <w:szCs w:val="26"/>
        </w:rPr>
        <w:tab/>
      </w:r>
      <w:r w:rsidR="009D191C">
        <w:rPr>
          <w:sz w:val="26"/>
          <w:szCs w:val="26"/>
        </w:rPr>
        <w:tab/>
      </w:r>
      <w:r w:rsidR="009D191C">
        <w:rPr>
          <w:sz w:val="26"/>
          <w:szCs w:val="26"/>
        </w:rPr>
        <w:tab/>
      </w:r>
    </w:p>
    <w:sectPr w:rsidR="00320CD8" w:rsidSect="00DF4064">
      <w:pgSz w:w="11907" w:h="16840"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MingLiU">
    <w:altName w:val="Microsoft JhengHei"/>
    <w:panose1 w:val="020B0604030504040204"/>
    <w:charset w:val="88"/>
    <w:family w:val="auto"/>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3827"/>
    <w:multiLevelType w:val="hybridMultilevel"/>
    <w:tmpl w:val="CD086B9E"/>
    <w:lvl w:ilvl="0" w:tplc="97341F94">
      <w:start w:val="2"/>
      <w:numFmt w:val="bullet"/>
      <w:lvlText w:val="-"/>
      <w:lvlJc w:val="left"/>
      <w:pPr>
        <w:ind w:left="928" w:hanging="360"/>
      </w:pPr>
      <w:rPr>
        <w:rFonts w:ascii="Times New Roman" w:eastAsia="PMingLiU"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15:restartNumberingAfterBreak="0">
    <w:nsid w:val="158C4172"/>
    <w:multiLevelType w:val="hybridMultilevel"/>
    <w:tmpl w:val="7E2C02EA"/>
    <w:lvl w:ilvl="0" w:tplc="41A6E3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3529A"/>
    <w:multiLevelType w:val="hybridMultilevel"/>
    <w:tmpl w:val="B1663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7D5B3E"/>
    <w:multiLevelType w:val="hybridMultilevel"/>
    <w:tmpl w:val="1F068486"/>
    <w:lvl w:ilvl="0" w:tplc="F6A265D6">
      <w:start w:val="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294B2A"/>
    <w:multiLevelType w:val="hybridMultilevel"/>
    <w:tmpl w:val="84A8CB0C"/>
    <w:lvl w:ilvl="0" w:tplc="39A2882C">
      <w:start w:val="1"/>
      <w:numFmt w:val="upp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B13031"/>
    <w:multiLevelType w:val="hybridMultilevel"/>
    <w:tmpl w:val="F70AD9C4"/>
    <w:lvl w:ilvl="0" w:tplc="500AEF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67"/>
    <w:rsid w:val="00053DB4"/>
    <w:rsid w:val="000707E3"/>
    <w:rsid w:val="00070D5F"/>
    <w:rsid w:val="000736B0"/>
    <w:rsid w:val="000747F0"/>
    <w:rsid w:val="00075567"/>
    <w:rsid w:val="0008118D"/>
    <w:rsid w:val="00105F9C"/>
    <w:rsid w:val="001268E2"/>
    <w:rsid w:val="00153D2E"/>
    <w:rsid w:val="001618E7"/>
    <w:rsid w:val="001764B7"/>
    <w:rsid w:val="00193212"/>
    <w:rsid w:val="0019782A"/>
    <w:rsid w:val="001E683C"/>
    <w:rsid w:val="001F302A"/>
    <w:rsid w:val="00235CBD"/>
    <w:rsid w:val="0029561B"/>
    <w:rsid w:val="002A3215"/>
    <w:rsid w:val="002B157A"/>
    <w:rsid w:val="002B7ADC"/>
    <w:rsid w:val="003048A6"/>
    <w:rsid w:val="00320CD8"/>
    <w:rsid w:val="003261ED"/>
    <w:rsid w:val="00343075"/>
    <w:rsid w:val="00370AF7"/>
    <w:rsid w:val="003B3AA2"/>
    <w:rsid w:val="003D299C"/>
    <w:rsid w:val="003E308E"/>
    <w:rsid w:val="003F2146"/>
    <w:rsid w:val="00402430"/>
    <w:rsid w:val="004508E5"/>
    <w:rsid w:val="0047438E"/>
    <w:rsid w:val="005774B7"/>
    <w:rsid w:val="00582E7C"/>
    <w:rsid w:val="00596BE4"/>
    <w:rsid w:val="005A7E82"/>
    <w:rsid w:val="005C7B32"/>
    <w:rsid w:val="005C7FAE"/>
    <w:rsid w:val="005E78E6"/>
    <w:rsid w:val="005F2F9F"/>
    <w:rsid w:val="005F7A17"/>
    <w:rsid w:val="00642043"/>
    <w:rsid w:val="006461B5"/>
    <w:rsid w:val="006F1DA3"/>
    <w:rsid w:val="0071765F"/>
    <w:rsid w:val="00742678"/>
    <w:rsid w:val="00742E1C"/>
    <w:rsid w:val="0079400D"/>
    <w:rsid w:val="007D1D25"/>
    <w:rsid w:val="007E77E0"/>
    <w:rsid w:val="00825849"/>
    <w:rsid w:val="00863AF9"/>
    <w:rsid w:val="00875171"/>
    <w:rsid w:val="00892048"/>
    <w:rsid w:val="008C33ED"/>
    <w:rsid w:val="008D143B"/>
    <w:rsid w:val="008E73B2"/>
    <w:rsid w:val="009056F2"/>
    <w:rsid w:val="009163BD"/>
    <w:rsid w:val="009C0CB9"/>
    <w:rsid w:val="009D191C"/>
    <w:rsid w:val="009E0551"/>
    <w:rsid w:val="009E189E"/>
    <w:rsid w:val="00A0752C"/>
    <w:rsid w:val="00A33976"/>
    <w:rsid w:val="00A56823"/>
    <w:rsid w:val="00A914D0"/>
    <w:rsid w:val="00A938D1"/>
    <w:rsid w:val="00AB63E8"/>
    <w:rsid w:val="00AC057A"/>
    <w:rsid w:val="00AC4172"/>
    <w:rsid w:val="00B52171"/>
    <w:rsid w:val="00B57432"/>
    <w:rsid w:val="00BA7E48"/>
    <w:rsid w:val="00BE3498"/>
    <w:rsid w:val="00BE543A"/>
    <w:rsid w:val="00C32383"/>
    <w:rsid w:val="00C40184"/>
    <w:rsid w:val="00C463F3"/>
    <w:rsid w:val="00CE0AAF"/>
    <w:rsid w:val="00CE2659"/>
    <w:rsid w:val="00CF50A9"/>
    <w:rsid w:val="00D216AF"/>
    <w:rsid w:val="00D320AB"/>
    <w:rsid w:val="00D4638A"/>
    <w:rsid w:val="00D74F78"/>
    <w:rsid w:val="00D759C4"/>
    <w:rsid w:val="00D82C78"/>
    <w:rsid w:val="00D91715"/>
    <w:rsid w:val="00D94C02"/>
    <w:rsid w:val="00DB12F0"/>
    <w:rsid w:val="00DF4064"/>
    <w:rsid w:val="00E30456"/>
    <w:rsid w:val="00E56CB4"/>
    <w:rsid w:val="00E8529C"/>
    <w:rsid w:val="00E925D7"/>
    <w:rsid w:val="00E92F4E"/>
    <w:rsid w:val="00EF6720"/>
    <w:rsid w:val="00F318BF"/>
    <w:rsid w:val="00F66B58"/>
    <w:rsid w:val="00FE0FAB"/>
    <w:rsid w:val="00FE7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EF3D8"/>
  <w15:chartTrackingRefBased/>
  <w15:docId w15:val="{26BE349D-1354-4C37-A12D-90438D10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67"/>
    <w:rPr>
      <w:sz w:val="24"/>
      <w:szCs w:val="24"/>
      <w:lang w:eastAsia="zh-T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7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397298">
      <w:bodyDiv w:val="1"/>
      <w:marLeft w:val="0"/>
      <w:marRight w:val="0"/>
      <w:marTop w:val="0"/>
      <w:marBottom w:val="0"/>
      <w:divBdr>
        <w:top w:val="none" w:sz="0" w:space="0" w:color="auto"/>
        <w:left w:val="none" w:sz="0" w:space="0" w:color="auto"/>
        <w:bottom w:val="none" w:sz="0" w:space="0" w:color="auto"/>
        <w:right w:val="none" w:sz="0" w:space="0" w:color="auto"/>
      </w:divBdr>
    </w:div>
    <w:div w:id="156467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6C6F7-E46F-4059-8586-814D66DB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BẢNG GIÁ CƯỚC DỊCH VỤ THƯ CƠ BẢN TRONG NƯỚC</vt:lpstr>
    </vt:vector>
  </TitlesOfParts>
  <Company>HOME</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BẢNG GIÁ CƯỚC DỊCH VỤ THƯ CƠ BẢN TRONG NƯỚC</dc:title>
  <dc:subject/>
  <dc:creator>User</dc:creator>
  <cp:keywords/>
  <cp:lastModifiedBy>Windows User</cp:lastModifiedBy>
  <cp:revision>3</cp:revision>
  <cp:lastPrinted>2018-03-12T08:41:00Z</cp:lastPrinted>
  <dcterms:created xsi:type="dcterms:W3CDTF">2023-09-28T07:10:00Z</dcterms:created>
  <dcterms:modified xsi:type="dcterms:W3CDTF">2023-09-28T07:12:00Z</dcterms:modified>
</cp:coreProperties>
</file>