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1" w:type="dxa"/>
        <w:tblLook w:val="01E0" w:firstRow="1" w:lastRow="1" w:firstColumn="1" w:lastColumn="1" w:noHBand="0" w:noVBand="0"/>
      </w:tblPr>
      <w:tblGrid>
        <w:gridCol w:w="3261"/>
        <w:gridCol w:w="5670"/>
      </w:tblGrid>
      <w:tr w:rsidR="00797CFF" w:rsidRPr="00D102BD" w14:paraId="7266A45A" w14:textId="77777777" w:rsidTr="00A53B38">
        <w:tc>
          <w:tcPr>
            <w:tcW w:w="3261" w:type="dxa"/>
          </w:tcPr>
          <w:p w14:paraId="279A48FE" w14:textId="31D73705" w:rsidR="00797CFF" w:rsidRPr="002E460B" w:rsidRDefault="00797CFF" w:rsidP="007C1894">
            <w:pPr>
              <w:jc w:val="center"/>
              <w:rPr>
                <w:b/>
                <w:sz w:val="26"/>
                <w:szCs w:val="26"/>
              </w:rPr>
            </w:pPr>
            <w:r>
              <w:rPr>
                <w:sz w:val="26"/>
                <w:szCs w:val="26"/>
              </w:rPr>
              <w:br w:type="page"/>
            </w:r>
            <w:r w:rsidRPr="002E460B">
              <w:rPr>
                <w:b/>
                <w:sz w:val="26"/>
                <w:szCs w:val="26"/>
              </w:rPr>
              <w:t xml:space="preserve">ỦY BAN NHÂN DÂN </w:t>
            </w:r>
          </w:p>
          <w:p w14:paraId="64EEF557" w14:textId="77777777" w:rsidR="00797CFF" w:rsidRPr="002E460B" w:rsidRDefault="00797CFF" w:rsidP="007C1894">
            <w:pPr>
              <w:jc w:val="center"/>
              <w:rPr>
                <w:b/>
                <w:sz w:val="26"/>
                <w:szCs w:val="26"/>
              </w:rPr>
            </w:pPr>
            <w:r w:rsidRPr="002E460B">
              <w:rPr>
                <w:b/>
                <w:sz w:val="26"/>
                <w:szCs w:val="26"/>
              </w:rPr>
              <w:t>TỈNH TÂY NINH</w:t>
            </w:r>
          </w:p>
          <w:p w14:paraId="3E46E5DE" w14:textId="3C368CBC" w:rsidR="00797CFF" w:rsidRPr="00D102BD" w:rsidRDefault="00797CFF" w:rsidP="007C1894">
            <w:pPr>
              <w:spacing w:before="240"/>
              <w:jc w:val="center"/>
            </w:pPr>
            <w:r w:rsidRPr="00D102BD">
              <w:rPr>
                <w:noProof/>
                <w:sz w:val="20"/>
              </w:rPr>
              <mc:AlternateContent>
                <mc:Choice Requires="wps">
                  <w:drawing>
                    <wp:anchor distT="0" distB="0" distL="114300" distR="114300" simplePos="0" relativeHeight="251664384" behindDoc="0" locked="0" layoutInCell="1" allowOverlap="1" wp14:anchorId="0BE0076B" wp14:editId="0DA32632">
                      <wp:simplePos x="0" y="0"/>
                      <wp:positionH relativeFrom="column">
                        <wp:posOffset>690245</wp:posOffset>
                      </wp:positionH>
                      <wp:positionV relativeFrom="paragraph">
                        <wp:posOffset>53975</wp:posOffset>
                      </wp:positionV>
                      <wp:extent cx="593725" cy="0"/>
                      <wp:effectExtent l="10160" t="10160" r="5715" b="889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7A76D" id="Straight Connector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35pt,4.25pt" to="101.1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"/>
                  </w:pict>
                </mc:Fallback>
              </mc:AlternateContent>
            </w:r>
            <w:r w:rsidRPr="00D102BD">
              <w:t>Số:               /</w:t>
            </w:r>
            <w:r>
              <w:t>TTr-</w:t>
            </w:r>
            <w:r w:rsidRPr="00D102BD">
              <w:t>UBND</w:t>
            </w:r>
          </w:p>
          <w:p w14:paraId="40ED58A1" w14:textId="4C51FCD4" w:rsidR="00797CFF" w:rsidRPr="00D102BD" w:rsidRDefault="00D51F0E" w:rsidP="007C1894">
            <w:pPr>
              <w:jc w:val="center"/>
              <w:rPr>
                <w:sz w:val="8"/>
                <w:szCs w:val="8"/>
              </w:rPr>
            </w:pPr>
            <w:r>
              <w:rPr>
                <w:b/>
                <w:noProof/>
                <w:sz w:val="16"/>
                <w:szCs w:val="28"/>
              </w:rPr>
              <mc:AlternateContent>
                <mc:Choice Requires="wps">
                  <w:drawing>
                    <wp:anchor distT="0" distB="0" distL="114300" distR="114300" simplePos="0" relativeHeight="251666432" behindDoc="0" locked="0" layoutInCell="1" allowOverlap="1" wp14:anchorId="7DCEAAE1" wp14:editId="0D77B6C3">
                      <wp:simplePos x="0" y="0"/>
                      <wp:positionH relativeFrom="column">
                        <wp:posOffset>236220</wp:posOffset>
                      </wp:positionH>
                      <wp:positionV relativeFrom="paragraph">
                        <wp:posOffset>41275</wp:posOffset>
                      </wp:positionV>
                      <wp:extent cx="1269241" cy="341137"/>
                      <wp:effectExtent l="0" t="0" r="26670" b="20955"/>
                      <wp:wrapNone/>
                      <wp:docPr id="2" name="Rounded Rectangle 2"/>
                      <wp:cNvGraphicFramePr/>
                      <a:graphic xmlns:a="http://schemas.openxmlformats.org/drawingml/2006/main">
                        <a:graphicData uri="http://schemas.microsoft.com/office/word/2010/wordprocessingShape">
                          <wps:wsp>
                            <wps:cNvSpPr/>
                            <wps:spPr>
                              <a:xfrm>
                                <a:off x="0" y="0"/>
                                <a:ext cx="1269241" cy="341137"/>
                              </a:xfrm>
                              <a:prstGeom prst="roundRect">
                                <a:avLst/>
                              </a:prstGeom>
                            </wps:spPr>
                            <wps:style>
                              <a:lnRef idx="2">
                                <a:schemeClr val="accent5"/>
                              </a:lnRef>
                              <a:fillRef idx="1">
                                <a:schemeClr val="lt1"/>
                              </a:fillRef>
                              <a:effectRef idx="0">
                                <a:schemeClr val="accent5"/>
                              </a:effectRef>
                              <a:fontRef idx="minor">
                                <a:schemeClr val="dk1"/>
                              </a:fontRef>
                            </wps:style>
                            <wps:txbx>
                              <w:txbxContent>
                                <w:p w14:paraId="70BFDB30" w14:textId="77777777" w:rsidR="00D51F0E" w:rsidRDefault="00D51F0E" w:rsidP="00D51F0E">
                                  <w:pPr>
                                    <w:jc w:val="center"/>
                                  </w:pPr>
                                  <w: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DCEAAE1" id="Rounded Rectangle 2" o:spid="_x0000_s1026" style="position:absolute;left:0;text-align:left;margin-left:18.6pt;margin-top:3.25pt;width:99.95pt;height:26.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" fillcolor="white [3201]" strokecolor="#4bacc6 [3208]" strokeweight="2pt">
                      <v:textbox>
                        <w:txbxContent>
                          <w:p w14:paraId="70BFDB30" w14:textId="77777777" w:rsidR="00D51F0E" w:rsidRDefault="00D51F0E" w:rsidP="00D51F0E">
                            <w:pPr>
                              <w:jc w:val="center"/>
                            </w:pPr>
                            <w:r>
                              <w:t>DỰ THẢO</w:t>
                            </w:r>
                          </w:p>
                        </w:txbxContent>
                      </v:textbox>
                    </v:roundrect>
                  </w:pict>
                </mc:Fallback>
              </mc:AlternateContent>
            </w:r>
          </w:p>
        </w:tc>
        <w:tc>
          <w:tcPr>
            <w:tcW w:w="5670" w:type="dxa"/>
          </w:tcPr>
          <w:p w14:paraId="6C6DF04D" w14:textId="0453C7B3" w:rsidR="00797CFF" w:rsidRPr="00A666F4" w:rsidRDefault="00797CFF" w:rsidP="00A53B38">
            <w:pPr>
              <w:tabs>
                <w:tab w:val="center" w:pos="1800"/>
              </w:tabs>
              <w:ind w:left="-106" w:right="-8"/>
              <w:jc w:val="center"/>
              <w:rPr>
                <w:b/>
                <w:sz w:val="26"/>
                <w:szCs w:val="26"/>
              </w:rPr>
            </w:pPr>
            <w:r w:rsidRPr="00A666F4">
              <w:rPr>
                <w:b/>
                <w:sz w:val="26"/>
                <w:szCs w:val="26"/>
              </w:rPr>
              <w:t>CỘNG HÒA XÃ HỘI CHỦ NGHĨA VIỆT NAM</w:t>
            </w:r>
          </w:p>
          <w:p w14:paraId="50A8B5AE" w14:textId="77777777" w:rsidR="00797CFF" w:rsidRPr="00A53B38" w:rsidRDefault="00797CFF" w:rsidP="00A53B38">
            <w:pPr>
              <w:pStyle w:val="Heading2"/>
            </w:pPr>
            <w:r w:rsidRPr="00A53B38">
              <w:t>Độc lập - Tự do - Hạnh phúc</w:t>
            </w:r>
          </w:p>
          <w:p w14:paraId="734EA9DA" w14:textId="539F3DEE" w:rsidR="00797CFF" w:rsidRPr="00D102BD" w:rsidRDefault="00797CFF" w:rsidP="007C1894">
            <w:pPr>
              <w:tabs>
                <w:tab w:val="center" w:pos="1800"/>
              </w:tabs>
              <w:spacing w:before="240"/>
              <w:ind w:right="-6"/>
              <w:jc w:val="center"/>
              <w:rPr>
                <w:b/>
                <w:i/>
                <w:sz w:val="28"/>
                <w:szCs w:val="28"/>
              </w:rPr>
            </w:pPr>
            <w:r w:rsidRPr="00D102BD">
              <w:rPr>
                <w:i/>
                <w:noProof/>
                <w:sz w:val="28"/>
                <w:szCs w:val="28"/>
              </w:rPr>
              <mc:AlternateContent>
                <mc:Choice Requires="wps">
                  <w:drawing>
                    <wp:anchor distT="0" distB="0" distL="114300" distR="114300" simplePos="0" relativeHeight="251663360" behindDoc="0" locked="0" layoutInCell="1" allowOverlap="1" wp14:anchorId="2C893A9C" wp14:editId="6B072E0F">
                      <wp:simplePos x="0" y="0"/>
                      <wp:positionH relativeFrom="column">
                        <wp:posOffset>676275</wp:posOffset>
                      </wp:positionH>
                      <wp:positionV relativeFrom="paragraph">
                        <wp:posOffset>62230</wp:posOffset>
                      </wp:positionV>
                      <wp:extent cx="2137410" cy="0"/>
                      <wp:effectExtent l="13335" t="9525" r="11430"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7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496E1"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25pt,4.9pt" to="221.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2xx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"/>
                  </w:pict>
                </mc:Fallback>
              </mc:AlternateContent>
            </w:r>
            <w:r w:rsidRPr="00D102BD">
              <w:rPr>
                <w:i/>
                <w:sz w:val="28"/>
                <w:szCs w:val="28"/>
              </w:rPr>
              <w:t xml:space="preserve">      Tây Ninh, ngày     </w:t>
            </w:r>
            <w:r w:rsidR="00F972CB">
              <w:rPr>
                <w:i/>
                <w:sz w:val="28"/>
                <w:szCs w:val="28"/>
              </w:rPr>
              <w:t xml:space="preserve">   </w:t>
            </w:r>
            <w:r w:rsidRPr="00D102BD">
              <w:rPr>
                <w:i/>
                <w:sz w:val="28"/>
                <w:szCs w:val="28"/>
              </w:rPr>
              <w:t xml:space="preserve"> </w:t>
            </w:r>
            <w:r>
              <w:rPr>
                <w:i/>
                <w:sz w:val="28"/>
                <w:szCs w:val="28"/>
              </w:rPr>
              <w:t>tháng</w:t>
            </w:r>
            <w:r w:rsidR="00F972CB">
              <w:rPr>
                <w:i/>
                <w:sz w:val="28"/>
                <w:szCs w:val="28"/>
              </w:rPr>
              <w:t xml:space="preserve"> </w:t>
            </w:r>
            <w:r>
              <w:rPr>
                <w:i/>
                <w:sz w:val="28"/>
                <w:szCs w:val="28"/>
              </w:rPr>
              <w:t xml:space="preserve"> </w:t>
            </w:r>
            <w:r w:rsidR="00F972CB">
              <w:rPr>
                <w:i/>
                <w:sz w:val="28"/>
                <w:szCs w:val="28"/>
              </w:rPr>
              <w:t xml:space="preserve">    </w:t>
            </w:r>
            <w:r w:rsidRPr="00D102BD">
              <w:rPr>
                <w:i/>
                <w:sz w:val="28"/>
                <w:szCs w:val="28"/>
              </w:rPr>
              <w:t xml:space="preserve"> năm 202</w:t>
            </w:r>
            <w:r w:rsidR="00F972CB">
              <w:rPr>
                <w:i/>
                <w:sz w:val="28"/>
                <w:szCs w:val="28"/>
              </w:rPr>
              <w:t>5</w:t>
            </w:r>
          </w:p>
          <w:p w14:paraId="2BD701A3" w14:textId="77777777" w:rsidR="00797CFF" w:rsidRPr="00D102BD" w:rsidRDefault="00797CFF" w:rsidP="007C1894">
            <w:pPr>
              <w:jc w:val="center"/>
              <w:rPr>
                <w:sz w:val="8"/>
                <w:szCs w:val="8"/>
              </w:rPr>
            </w:pPr>
          </w:p>
        </w:tc>
      </w:tr>
    </w:tbl>
    <w:p w14:paraId="4B4A2400" w14:textId="521B8CDE" w:rsidR="00C43D37" w:rsidRPr="009C7A9C" w:rsidRDefault="00C43D37" w:rsidP="00B9209F">
      <w:pPr>
        <w:rPr>
          <w:b/>
          <w:sz w:val="16"/>
          <w:szCs w:val="28"/>
        </w:rPr>
      </w:pPr>
    </w:p>
    <w:p w14:paraId="765402E4" w14:textId="77777777" w:rsidR="00C43D37" w:rsidRDefault="00471E09" w:rsidP="00B16AE7">
      <w:pPr>
        <w:jc w:val="center"/>
        <w:rPr>
          <w:b/>
          <w:sz w:val="28"/>
          <w:szCs w:val="28"/>
        </w:rPr>
      </w:pPr>
      <w:r>
        <w:rPr>
          <w:b/>
          <w:sz w:val="28"/>
          <w:szCs w:val="28"/>
        </w:rPr>
        <w:t>TỜ TRÌNH</w:t>
      </w:r>
    </w:p>
    <w:p w14:paraId="0FFFDE71" w14:textId="5FB1BCF6" w:rsidR="00AC06B8" w:rsidRDefault="00CB628F" w:rsidP="00B16AE7">
      <w:pPr>
        <w:pStyle w:val="BodyText3"/>
        <w:spacing w:after="0"/>
        <w:ind w:right="28"/>
        <w:jc w:val="center"/>
        <w:rPr>
          <w:b/>
          <w:sz w:val="28"/>
          <w:szCs w:val="28"/>
          <w:lang w:val="it-IT"/>
        </w:rPr>
      </w:pPr>
      <w:r>
        <w:rPr>
          <w:b/>
          <w:sz w:val="28"/>
          <w:szCs w:val="28"/>
        </w:rPr>
        <w:t xml:space="preserve">Đề nghị </w:t>
      </w:r>
      <w:r w:rsidR="00AA2A60">
        <w:rPr>
          <w:b/>
          <w:sz w:val="28"/>
          <w:szCs w:val="28"/>
        </w:rPr>
        <w:t>ban hành</w:t>
      </w:r>
      <w:r w:rsidR="00471E09">
        <w:rPr>
          <w:b/>
          <w:sz w:val="28"/>
          <w:szCs w:val="28"/>
        </w:rPr>
        <w:t xml:space="preserve"> </w:t>
      </w:r>
      <w:r w:rsidR="00AC06B8">
        <w:rPr>
          <w:b/>
          <w:sz w:val="28"/>
          <w:szCs w:val="28"/>
          <w:lang w:val="it-IT"/>
        </w:rPr>
        <w:t>Nghị quyết</w:t>
      </w:r>
      <w:r w:rsidR="00C25486">
        <w:rPr>
          <w:b/>
          <w:sz w:val="28"/>
          <w:szCs w:val="28"/>
          <w:lang w:val="it-IT"/>
        </w:rPr>
        <w:t xml:space="preserve"> quy định nội </w:t>
      </w:r>
      <w:r w:rsidR="00C25486" w:rsidRPr="00946B80">
        <w:rPr>
          <w:b/>
          <w:sz w:val="28"/>
          <w:szCs w:val="28"/>
          <w:lang w:val="it-IT"/>
        </w:rPr>
        <w:t>dung</w:t>
      </w:r>
      <w:r w:rsidR="005D27A3" w:rsidRPr="00946B80">
        <w:rPr>
          <w:b/>
          <w:sz w:val="28"/>
          <w:szCs w:val="28"/>
          <w:lang w:val="it-IT"/>
        </w:rPr>
        <w:t xml:space="preserve"> chi</w:t>
      </w:r>
      <w:r w:rsidR="00C25486" w:rsidRPr="00946B80">
        <w:rPr>
          <w:b/>
          <w:sz w:val="28"/>
          <w:szCs w:val="28"/>
          <w:lang w:val="it-IT"/>
        </w:rPr>
        <w:t xml:space="preserve"> </w:t>
      </w:r>
      <w:r w:rsidR="00C25486">
        <w:rPr>
          <w:b/>
          <w:sz w:val="28"/>
          <w:szCs w:val="28"/>
          <w:lang w:val="it-IT"/>
        </w:rPr>
        <w:t>và</w:t>
      </w:r>
      <w:r w:rsidR="00966A2F">
        <w:rPr>
          <w:b/>
          <w:sz w:val="28"/>
          <w:szCs w:val="28"/>
          <w:lang w:val="it-IT"/>
        </w:rPr>
        <w:t xml:space="preserve"> </w:t>
      </w:r>
      <w:r w:rsidR="00253FDB">
        <w:rPr>
          <w:b/>
          <w:sz w:val="28"/>
          <w:szCs w:val="28"/>
          <w:lang w:val="es-MX"/>
        </w:rPr>
        <w:t>mức chi</w:t>
      </w:r>
      <w:r w:rsidR="00253FDB">
        <w:rPr>
          <w:b/>
          <w:sz w:val="28"/>
          <w:szCs w:val="28"/>
          <w:lang w:val="es-MX"/>
        </w:rPr>
        <w:br/>
      </w:r>
      <w:r w:rsidR="00966A2F" w:rsidRPr="000A5140">
        <w:rPr>
          <w:b/>
          <w:sz w:val="28"/>
          <w:szCs w:val="28"/>
          <w:lang w:val="es-MX"/>
        </w:rPr>
        <w:t xml:space="preserve">cho các hoạt động khuyến công </w:t>
      </w:r>
      <w:r w:rsidR="00757710">
        <w:rPr>
          <w:b/>
          <w:sz w:val="28"/>
          <w:szCs w:val="28"/>
          <w:lang w:val="es-MX"/>
        </w:rPr>
        <w:t>trên địa bàn</w:t>
      </w:r>
      <w:r w:rsidR="00AC06B8">
        <w:rPr>
          <w:b/>
          <w:szCs w:val="28"/>
        </w:rPr>
        <w:t xml:space="preserve"> </w:t>
      </w:r>
      <w:r w:rsidR="00AC06B8" w:rsidRPr="00AC06B8">
        <w:rPr>
          <w:b/>
          <w:sz w:val="28"/>
          <w:szCs w:val="28"/>
          <w:lang w:val="es-MX"/>
        </w:rPr>
        <w:t>tỉnh Tây Ninh</w:t>
      </w:r>
    </w:p>
    <w:p w14:paraId="66054108" w14:textId="5E5DB768" w:rsidR="00E56C59" w:rsidRDefault="00AC06B8" w:rsidP="00B16AE7">
      <w:pPr>
        <w:pStyle w:val="BodyText3"/>
        <w:spacing w:after="0"/>
        <w:ind w:right="28"/>
        <w:jc w:val="center"/>
        <w:rPr>
          <w:b/>
          <w:sz w:val="28"/>
          <w:szCs w:val="28"/>
        </w:rPr>
      </w:pPr>
      <w:r>
        <w:rPr>
          <w:b/>
          <w:noProof/>
          <w:sz w:val="28"/>
          <w:szCs w:val="28"/>
        </w:rPr>
        <mc:AlternateContent>
          <mc:Choice Requires="wps">
            <w:drawing>
              <wp:anchor distT="0" distB="0" distL="114300" distR="114300" simplePos="0" relativeHeight="251661312" behindDoc="0" locked="0" layoutInCell="1" allowOverlap="1" wp14:anchorId="5056A4EC" wp14:editId="127E3353">
                <wp:simplePos x="0" y="0"/>
                <wp:positionH relativeFrom="margin">
                  <wp:align>center</wp:align>
                </wp:positionH>
                <wp:positionV relativeFrom="paragraph">
                  <wp:posOffset>104802</wp:posOffset>
                </wp:positionV>
                <wp:extent cx="1440180" cy="0"/>
                <wp:effectExtent l="0" t="0" r="26670" b="1905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9525">
                          <a:solidFill>
                            <a:srgbClr val="000000"/>
                          </a:solidFill>
                          <a:round/>
                        </a:ln>
                        <a:effectLst/>
                      </wps:spPr>
                      <wps:bodyPr/>
                    </wps:wsp>
                  </a:graphicData>
                </a:graphic>
              </wp:anchor>
            </w:drawing>
          </mc:Choice>
          <mc:Fallback>
            <w:pict>
              <v:line w14:anchorId="7945B7BD" id="Line 17" o:spid="_x0000_s1026" style="position:absolute;z-index:251661312;visibility:visible;mso-wrap-style:square;mso-wrap-distance-left:9pt;mso-wrap-distance-top:0;mso-wrap-distance-right:9pt;mso-wrap-distance-bottom:0;mso-position-horizontal:center;mso-position-horizontal-relative:margin;mso-position-vertical:absolute;mso-position-vertical-relative:text" from="0,8.25pt" to="113.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">
                <w10:wrap anchorx="margin"/>
              </v:line>
            </w:pict>
          </mc:Fallback>
        </mc:AlternateContent>
      </w:r>
    </w:p>
    <w:p w14:paraId="729CC1A5" w14:textId="6852B324" w:rsidR="00C43D37" w:rsidRDefault="00471E09" w:rsidP="00C75B7A">
      <w:pPr>
        <w:spacing w:before="120" w:after="240"/>
        <w:ind w:left="1440" w:firstLine="720"/>
        <w:rPr>
          <w:sz w:val="28"/>
          <w:szCs w:val="28"/>
        </w:rPr>
      </w:pPr>
      <w:r>
        <w:rPr>
          <w:sz w:val="28"/>
          <w:szCs w:val="28"/>
        </w:rPr>
        <w:t xml:space="preserve">Kính gửi: Hội đồng </w:t>
      </w:r>
      <w:r w:rsidR="00873E77">
        <w:rPr>
          <w:sz w:val="28"/>
          <w:szCs w:val="28"/>
        </w:rPr>
        <w:t>n</w:t>
      </w:r>
      <w:r>
        <w:rPr>
          <w:sz w:val="28"/>
          <w:szCs w:val="28"/>
        </w:rPr>
        <w:t xml:space="preserve">hân dân tỉnh </w:t>
      </w:r>
    </w:p>
    <w:p w14:paraId="7153707C" w14:textId="77777777" w:rsidR="00C667EA" w:rsidRPr="00B4649D" w:rsidRDefault="00C667EA" w:rsidP="00C667EA">
      <w:pPr>
        <w:spacing w:before="120" w:after="120"/>
        <w:ind w:firstLine="709"/>
        <w:jc w:val="both"/>
        <w:rPr>
          <w:sz w:val="28"/>
          <w:szCs w:val="28"/>
          <w:lang w:val="es-MX"/>
        </w:rPr>
      </w:pPr>
      <w:r w:rsidRPr="00B4649D">
        <w:rPr>
          <w:sz w:val="28"/>
          <w:szCs w:val="28"/>
          <w:lang w:val="es-MX"/>
        </w:rPr>
        <w:t>Căn cứ Nghị định số 45/2012/NĐ-CP ngày 21 tháng 5 năm 2012 của Chính phủ về khuyến công;</w:t>
      </w:r>
    </w:p>
    <w:p w14:paraId="29C7B4FF" w14:textId="77777777" w:rsidR="00B4649D" w:rsidRPr="00B4649D" w:rsidRDefault="00B4649D" w:rsidP="00B4649D">
      <w:pPr>
        <w:spacing w:before="120" w:after="120"/>
        <w:ind w:firstLine="709"/>
        <w:jc w:val="both"/>
        <w:rPr>
          <w:sz w:val="28"/>
          <w:szCs w:val="28"/>
        </w:rPr>
      </w:pPr>
      <w:r w:rsidRPr="00B4649D">
        <w:rPr>
          <w:sz w:val="28"/>
          <w:szCs w:val="28"/>
        </w:rPr>
        <w:t>Căn cứ Thông tư số 64/2024/TT-BTC ngày 28 tháng 8 năm 2024 của Bộ Tài chính sửa đổi, bổ sung một số điều của Thông tư số 28/2018/TT-BTC ngày 28 tháng 3 năm 2018 của Bộ trưởng Bộ Tài chính hướng dẫn lập, quản lý, sử dụng kinh phí khuyến công;</w:t>
      </w:r>
    </w:p>
    <w:p w14:paraId="02BDCCCF" w14:textId="065581DD" w:rsidR="00C43D37" w:rsidRPr="001B4F9D" w:rsidRDefault="00B4649D" w:rsidP="006F6F7D">
      <w:pPr>
        <w:spacing w:before="120" w:after="120" w:line="360" w:lineRule="exact"/>
        <w:ind w:firstLine="720"/>
        <w:jc w:val="both"/>
        <w:rPr>
          <w:spacing w:val="-4"/>
          <w:sz w:val="28"/>
          <w:szCs w:val="28"/>
          <w:shd w:val="clear" w:color="auto" w:fill="FFFFFF"/>
          <w:lang w:val="es-MX"/>
        </w:rPr>
      </w:pPr>
      <w:r w:rsidRPr="00B4649D">
        <w:rPr>
          <w:spacing w:val="-4"/>
          <w:sz w:val="28"/>
          <w:szCs w:val="28"/>
          <w:lang w:val="es-MX"/>
        </w:rPr>
        <w:t xml:space="preserve">Ủy ban nhân dân tỉnh kính trình </w:t>
      </w:r>
      <w:r w:rsidRPr="00B4649D">
        <w:rPr>
          <w:sz w:val="28"/>
          <w:szCs w:val="28"/>
          <w:shd w:val="clear" w:color="auto" w:fill="FFFFFF"/>
          <w:lang w:val="vi-VN"/>
        </w:rPr>
        <w:t xml:space="preserve">Hội đồng nhân dân tỉnh </w:t>
      </w:r>
      <w:r w:rsidRPr="00B4649D">
        <w:rPr>
          <w:sz w:val="28"/>
          <w:szCs w:val="28"/>
          <w:lang w:val="es-MX"/>
        </w:rPr>
        <w:t xml:space="preserve">ban hành Nghị quyết </w:t>
      </w:r>
      <w:r w:rsidRPr="00B4649D">
        <w:rPr>
          <w:sz w:val="28"/>
          <w:szCs w:val="28"/>
        </w:rPr>
        <w:t>quy định nội dung chi và mức chi cho các hoạt động khuyến công trên địa bàn tỉnh Tây Ninh</w:t>
      </w:r>
      <w:r w:rsidRPr="00B4649D">
        <w:rPr>
          <w:i/>
          <w:sz w:val="28"/>
          <w:szCs w:val="28"/>
          <w:lang w:val="es-MX"/>
        </w:rPr>
        <w:t xml:space="preserve"> (Nghị quyết </w:t>
      </w:r>
      <w:r>
        <w:rPr>
          <w:i/>
          <w:sz w:val="28"/>
          <w:szCs w:val="28"/>
          <w:lang w:val="es-MX"/>
        </w:rPr>
        <w:t>quy phạm pháp luật</w:t>
      </w:r>
      <w:r w:rsidRPr="00B4649D">
        <w:rPr>
          <w:i/>
          <w:sz w:val="28"/>
          <w:szCs w:val="28"/>
          <w:lang w:val="es-MX"/>
        </w:rPr>
        <w:t>)</w:t>
      </w:r>
      <w:r w:rsidRPr="00B4649D">
        <w:rPr>
          <w:sz w:val="28"/>
          <w:szCs w:val="28"/>
          <w:lang w:val="es-MX"/>
        </w:rPr>
        <w:t>, cụ thể</w:t>
      </w:r>
      <w:r w:rsidRPr="00B4649D">
        <w:rPr>
          <w:spacing w:val="-4"/>
          <w:sz w:val="28"/>
          <w:szCs w:val="28"/>
          <w:shd w:val="clear" w:color="auto" w:fill="FFFFFF"/>
          <w:lang w:val="es-MX"/>
        </w:rPr>
        <w:t xml:space="preserve"> như sau:</w:t>
      </w:r>
    </w:p>
    <w:p w14:paraId="4666CA09" w14:textId="77777777" w:rsidR="001B59F0" w:rsidRPr="002734CA" w:rsidRDefault="004E5BB8" w:rsidP="004B69D4">
      <w:pPr>
        <w:widowControl w:val="0"/>
        <w:spacing w:before="120" w:after="120"/>
        <w:ind w:firstLine="709"/>
        <w:jc w:val="both"/>
        <w:rPr>
          <w:b/>
          <w:sz w:val="28"/>
          <w:szCs w:val="28"/>
        </w:rPr>
      </w:pPr>
      <w:r w:rsidRPr="002734CA">
        <w:rPr>
          <w:b/>
          <w:sz w:val="28"/>
          <w:szCs w:val="28"/>
        </w:rPr>
        <w:t xml:space="preserve">I. </w:t>
      </w:r>
      <w:r w:rsidR="0099187A" w:rsidRPr="002734CA">
        <w:rPr>
          <w:b/>
          <w:sz w:val="28"/>
          <w:szCs w:val="28"/>
        </w:rPr>
        <w:t xml:space="preserve">CĂN CỨ PHÁP LÝ VÀ </w:t>
      </w:r>
      <w:r w:rsidR="00773B8C" w:rsidRPr="002734CA">
        <w:rPr>
          <w:b/>
          <w:sz w:val="28"/>
          <w:szCs w:val="28"/>
        </w:rPr>
        <w:t>SỰ CẦN THIẾT</w:t>
      </w:r>
      <w:r w:rsidR="00471E09" w:rsidRPr="002734CA">
        <w:rPr>
          <w:b/>
          <w:sz w:val="28"/>
          <w:szCs w:val="28"/>
        </w:rPr>
        <w:t xml:space="preserve"> BAN HÀNH NGHỊ QUYẾT</w:t>
      </w:r>
    </w:p>
    <w:p w14:paraId="706194E2" w14:textId="1245F3CC" w:rsidR="004E5BB8" w:rsidRDefault="004E5BB8" w:rsidP="004B69D4">
      <w:pPr>
        <w:widowControl w:val="0"/>
        <w:spacing w:before="120" w:after="120"/>
        <w:ind w:firstLine="709"/>
        <w:jc w:val="both"/>
        <w:rPr>
          <w:b/>
          <w:sz w:val="28"/>
          <w:szCs w:val="28"/>
        </w:rPr>
      </w:pPr>
      <w:r w:rsidRPr="002734CA">
        <w:rPr>
          <w:b/>
          <w:sz w:val="28"/>
          <w:szCs w:val="28"/>
        </w:rPr>
        <w:t>1. Căn cứ pháp lý</w:t>
      </w:r>
    </w:p>
    <w:p w14:paraId="191C737E" w14:textId="319E7EB2" w:rsidR="00BA5884" w:rsidRPr="00BA5884" w:rsidRDefault="00BA5884" w:rsidP="00BA5884">
      <w:pPr>
        <w:spacing w:before="120" w:after="120" w:line="360" w:lineRule="exact"/>
        <w:ind w:firstLine="720"/>
        <w:rPr>
          <w:iCs/>
          <w:sz w:val="28"/>
          <w:szCs w:val="28"/>
        </w:rPr>
      </w:pPr>
      <w:r w:rsidRPr="00BA5884">
        <w:rPr>
          <w:iCs/>
          <w:sz w:val="28"/>
          <w:szCs w:val="28"/>
        </w:rPr>
        <w:t>Luật Tổ chức chính quyền địa phương ngày 19 tháng 6 năm 2015;</w:t>
      </w:r>
    </w:p>
    <w:p w14:paraId="73875FB1" w14:textId="286F3521" w:rsidR="00BA5884" w:rsidRPr="00BA5884" w:rsidRDefault="00BA5884" w:rsidP="00BA5884">
      <w:pPr>
        <w:pStyle w:val="NormalWeb"/>
        <w:spacing w:before="120" w:beforeAutospacing="0" w:after="120" w:afterAutospacing="0" w:line="360" w:lineRule="exact"/>
        <w:ind w:firstLine="720"/>
        <w:jc w:val="both"/>
        <w:rPr>
          <w:iCs/>
          <w:sz w:val="28"/>
          <w:szCs w:val="28"/>
        </w:rPr>
      </w:pPr>
      <w:r w:rsidRPr="00BA5884">
        <w:rPr>
          <w:iCs/>
          <w:sz w:val="28"/>
          <w:szCs w:val="28"/>
          <w:lang w:val="vi-VN"/>
        </w:rPr>
        <w:t xml:space="preserve">Luật </w:t>
      </w:r>
      <w:r w:rsidRPr="00BA5884">
        <w:rPr>
          <w:iCs/>
          <w:sz w:val="28"/>
          <w:szCs w:val="28"/>
        </w:rPr>
        <w:t>S</w:t>
      </w:r>
      <w:r w:rsidRPr="00BA5884">
        <w:rPr>
          <w:iCs/>
          <w:sz w:val="28"/>
          <w:szCs w:val="28"/>
          <w:lang w:val="vi-VN"/>
        </w:rPr>
        <w:t xml:space="preserve">ửa đổi, bổ sung một số điều của Luật </w:t>
      </w:r>
      <w:r w:rsidRPr="00BA5884">
        <w:rPr>
          <w:iCs/>
          <w:sz w:val="28"/>
          <w:szCs w:val="28"/>
        </w:rPr>
        <w:t>Tổ chức Chính phủ và Luật Tổ chức chính quyền địa phương ngày 22 tháng 11 năm 2019;</w:t>
      </w:r>
    </w:p>
    <w:p w14:paraId="2B6F0EF9" w14:textId="4D55EAE2" w:rsidR="00BA5884" w:rsidRPr="00BA5884" w:rsidRDefault="00BA5884" w:rsidP="00BA5884">
      <w:pPr>
        <w:spacing w:before="120" w:after="120" w:line="360" w:lineRule="exact"/>
        <w:ind w:firstLine="720"/>
        <w:jc w:val="both"/>
        <w:rPr>
          <w:iCs/>
          <w:sz w:val="28"/>
          <w:szCs w:val="28"/>
        </w:rPr>
      </w:pPr>
      <w:r w:rsidRPr="00BA5884">
        <w:rPr>
          <w:iCs/>
          <w:sz w:val="28"/>
          <w:szCs w:val="28"/>
        </w:rPr>
        <w:t>Luật Ngân sách nhà nước ngày 25 tháng 6 năm 2015;</w:t>
      </w:r>
    </w:p>
    <w:p w14:paraId="20A69BB9" w14:textId="7420CD45" w:rsidR="00BA5884" w:rsidRPr="00BA5884" w:rsidRDefault="00BA5884" w:rsidP="00BA5884">
      <w:pPr>
        <w:spacing w:before="120" w:after="120" w:line="360" w:lineRule="exact"/>
        <w:ind w:firstLine="720"/>
        <w:jc w:val="both"/>
        <w:rPr>
          <w:iCs/>
          <w:sz w:val="28"/>
          <w:szCs w:val="28"/>
        </w:rPr>
      </w:pPr>
      <w:r w:rsidRPr="00BA5884">
        <w:rPr>
          <w:iCs/>
          <w:sz w:val="28"/>
          <w:szCs w:val="28"/>
        </w:rPr>
        <w:t xml:space="preserve">Nghị định số 163/2016/NĐ-CP ngày 21 tháng 12 năm 2016 của Chính phủ quy định chi tiết thi hành một số điều của Luật Ngân sách nhà nước; </w:t>
      </w:r>
    </w:p>
    <w:p w14:paraId="6A999C3B" w14:textId="4DD1D956" w:rsidR="00780188" w:rsidRPr="002734CA" w:rsidRDefault="00780188" w:rsidP="00BA5884">
      <w:pPr>
        <w:widowControl w:val="0"/>
        <w:spacing w:before="120" w:after="120"/>
        <w:ind w:firstLine="709"/>
        <w:jc w:val="both"/>
        <w:rPr>
          <w:sz w:val="28"/>
          <w:szCs w:val="28"/>
        </w:rPr>
      </w:pPr>
      <w:r w:rsidRPr="002734CA">
        <w:rPr>
          <w:sz w:val="28"/>
          <w:szCs w:val="28"/>
        </w:rPr>
        <w:t>Nghị định số 45/2012/NĐ-CP ngày 21 tháng 5 năm 2012 của Chính phủ về khuyến công;</w:t>
      </w:r>
    </w:p>
    <w:p w14:paraId="2F38D0B7" w14:textId="3B298750" w:rsidR="00780188" w:rsidRDefault="00780188" w:rsidP="00BA5884">
      <w:pPr>
        <w:widowControl w:val="0"/>
        <w:spacing w:before="120" w:after="120"/>
        <w:ind w:firstLine="709"/>
        <w:jc w:val="both"/>
        <w:rPr>
          <w:sz w:val="28"/>
          <w:szCs w:val="28"/>
        </w:rPr>
      </w:pPr>
      <w:r w:rsidRPr="00780188">
        <w:rPr>
          <w:sz w:val="28"/>
          <w:szCs w:val="28"/>
        </w:rPr>
        <w:t>Thông tư số 28/2018/TT-BTC ngày 28 tháng 3 năm 2018 của Bộ Tài chính hướng dẫn lập, quản lý, sử dụng kinh phí khuyến công;</w:t>
      </w:r>
    </w:p>
    <w:p w14:paraId="19DDA69F" w14:textId="121796E7" w:rsidR="009716C1" w:rsidRPr="00780188" w:rsidRDefault="009716C1" w:rsidP="004B69D4">
      <w:pPr>
        <w:spacing w:before="120" w:after="120"/>
        <w:ind w:firstLine="709"/>
        <w:jc w:val="both"/>
        <w:rPr>
          <w:sz w:val="28"/>
          <w:szCs w:val="28"/>
        </w:rPr>
      </w:pPr>
      <w:r w:rsidRPr="009716C1">
        <w:rPr>
          <w:sz w:val="28"/>
          <w:szCs w:val="28"/>
        </w:rPr>
        <w:t>Thông tư số 64/2024/TT-BTC ngày 28 tháng 8 năm 2024 của Bộ Tài chính sửa đổi, bổ sung một số điều của Thông tư số 28/2018/TT-BTC ngày 28 tháng 3 năm 2018 của Bộ trưởng Bộ Tài chính hướng dẫn lập, quản lý, sử dụng kinh phí khuyến công;</w:t>
      </w:r>
    </w:p>
    <w:p w14:paraId="31ABCA7B" w14:textId="577F4FB9" w:rsidR="00780188" w:rsidRPr="00780188" w:rsidRDefault="00F35056" w:rsidP="004B69D4">
      <w:pPr>
        <w:widowControl w:val="0"/>
        <w:spacing w:before="120" w:after="120"/>
        <w:ind w:firstLine="709"/>
        <w:jc w:val="both"/>
        <w:rPr>
          <w:sz w:val="28"/>
          <w:szCs w:val="28"/>
        </w:rPr>
      </w:pPr>
      <w:r>
        <w:rPr>
          <w:sz w:val="28"/>
          <w:szCs w:val="28"/>
        </w:rPr>
        <w:t xml:space="preserve">Tại </w:t>
      </w:r>
      <w:r w:rsidR="000E738F">
        <w:rPr>
          <w:sz w:val="28"/>
          <w:szCs w:val="28"/>
        </w:rPr>
        <w:t xml:space="preserve">Khoản 1 Điều 1 </w:t>
      </w:r>
      <w:r w:rsidR="00780188" w:rsidRPr="00780188">
        <w:rPr>
          <w:sz w:val="28"/>
          <w:szCs w:val="28"/>
        </w:rPr>
        <w:t xml:space="preserve">Thông tư số 64/2024/TT-BTC ngày 28 tháng 8 năm 2024 của Bộ Tài chính sửa đổi, bổ sung một số điều của Thông tư số 28/2018/TT-BTC ngày 28 tháng 3 năm 2018 của Bộ trưởng Bộ Tài chính hướng dẫn lập, quản </w:t>
      </w:r>
      <w:r w:rsidR="00780188" w:rsidRPr="00780188">
        <w:rPr>
          <w:sz w:val="28"/>
          <w:szCs w:val="28"/>
        </w:rPr>
        <w:lastRenderedPageBreak/>
        <w:t>l</w:t>
      </w:r>
      <w:r w:rsidR="008B44A3">
        <w:rPr>
          <w:sz w:val="28"/>
          <w:szCs w:val="28"/>
        </w:rPr>
        <w:t>ý, sử dụng kinh phí khuyến công</w:t>
      </w:r>
      <w:r>
        <w:rPr>
          <w:sz w:val="28"/>
          <w:szCs w:val="28"/>
        </w:rPr>
        <w:t xml:space="preserve"> quy định: “</w:t>
      </w:r>
      <w:r w:rsidR="00E1686F" w:rsidRPr="002734CA">
        <w:rPr>
          <w:i/>
          <w:sz w:val="28"/>
          <w:szCs w:val="28"/>
        </w:rPr>
        <w:t>Căn cứ quy định tại Nghị định số </w:t>
      </w:r>
      <w:hyperlink r:id="rId9" w:tgtFrame="_blank" w:history="1">
        <w:r w:rsidR="00E1686F" w:rsidRPr="002734CA">
          <w:rPr>
            <w:i/>
          </w:rPr>
          <w:t>45/2012/NĐ-CP</w:t>
        </w:r>
      </w:hyperlink>
      <w:r w:rsidR="00E1686F" w:rsidRPr="002734CA">
        <w:rPr>
          <w:i/>
          <w:sz w:val="28"/>
          <w:szCs w:val="28"/>
        </w:rPr>
        <w:t> ngày 21 tháng 5 năm 2012 của Chính phủ về khuyến công và mức hỗ trợ hướng dẫn tại Thông tư này, Ủy ban nhân dân cấp tỉnh xây dựng mức chi cụ thể cho các hoạt động khuyến công địa phương trình Hội đồng nhân dân cấp tỉnh quyết định phù hợp với khả năng cân đối ngân sách địa phương”</w:t>
      </w:r>
      <w:r w:rsidR="00E1686F">
        <w:rPr>
          <w:i/>
          <w:sz w:val="28"/>
          <w:szCs w:val="28"/>
        </w:rPr>
        <w:t>.</w:t>
      </w:r>
    </w:p>
    <w:p w14:paraId="2683ADE5" w14:textId="77777777" w:rsidR="004E5BB8" w:rsidRPr="004E5BB8" w:rsidRDefault="004E5BB8" w:rsidP="004B69D4">
      <w:pPr>
        <w:spacing w:before="120" w:after="120"/>
        <w:ind w:firstLine="709"/>
        <w:jc w:val="both"/>
        <w:rPr>
          <w:rFonts w:eastAsia="Calibri"/>
          <w:b/>
          <w:color w:val="FF0000"/>
          <w:sz w:val="28"/>
          <w:szCs w:val="28"/>
        </w:rPr>
      </w:pPr>
      <w:r w:rsidRPr="000E3501">
        <w:rPr>
          <w:rFonts w:eastAsia="Calibri"/>
          <w:b/>
          <w:sz w:val="28"/>
          <w:szCs w:val="28"/>
        </w:rPr>
        <w:t xml:space="preserve">2. </w:t>
      </w:r>
      <w:r w:rsidR="003F1444" w:rsidRPr="000E3501">
        <w:rPr>
          <w:rFonts w:eastAsia="Calibri"/>
          <w:b/>
          <w:sz w:val="28"/>
          <w:szCs w:val="28"/>
        </w:rPr>
        <w:t>Sự cần thiết ban hành Nghị quyết</w:t>
      </w:r>
    </w:p>
    <w:p w14:paraId="24B30289" w14:textId="01396C84" w:rsidR="00780188" w:rsidRPr="00780188" w:rsidRDefault="00780188" w:rsidP="004B69D4">
      <w:pPr>
        <w:spacing w:before="120" w:after="120"/>
        <w:ind w:firstLine="709"/>
        <w:jc w:val="both"/>
        <w:rPr>
          <w:sz w:val="28"/>
          <w:szCs w:val="28"/>
        </w:rPr>
      </w:pPr>
      <w:r w:rsidRPr="00780188">
        <w:rPr>
          <w:sz w:val="28"/>
          <w:szCs w:val="28"/>
        </w:rPr>
        <w:t xml:space="preserve">Thực hiện Nghị định số 45/2012/NĐ-CP ngày 21 tháng 5 năm 2012 của Chính phủ về Khuyến công và </w:t>
      </w:r>
      <w:r w:rsidRPr="00780188">
        <w:rPr>
          <w:spacing w:val="-6"/>
          <w:sz w:val="28"/>
          <w:szCs w:val="28"/>
        </w:rPr>
        <w:t xml:space="preserve">Thông tư số 28/2018/TT-BTC ngày 28 tháng 3 năm 2018 của Bộ Tài chính hướng dẫn lập, quản lý, sử dụng kinh phí khuyến công, Ủy ban nhân dân tỉnh Tây Ninh đã ban hành </w:t>
      </w:r>
      <w:r w:rsidRPr="00780188">
        <w:rPr>
          <w:sz w:val="28"/>
          <w:szCs w:val="28"/>
        </w:rPr>
        <w:t>Quyết định số 11/2019/QĐ-UBND ngày 22 tháng 4 năm 2019 ban hành quy chế quản lý kinh phí và mức chi cho các hoạt động khuyến công, phát triển công nghiệp hỗ trợ trên địa bàn tỉnh Tây Ninh, Quyết định ban hành đã tạo cơ sở pháp lý</w:t>
      </w:r>
      <w:r w:rsidR="002734CA">
        <w:rPr>
          <w:sz w:val="28"/>
          <w:szCs w:val="28"/>
        </w:rPr>
        <w:t xml:space="preserve"> cho việc triển khai hoạt động k</w:t>
      </w:r>
      <w:r w:rsidRPr="00780188">
        <w:rPr>
          <w:sz w:val="28"/>
          <w:szCs w:val="28"/>
        </w:rPr>
        <w:t>huyến công đồng bộ, sâu rộng, ngày càng hiệu quả hơn trên địa bàn tỉnh Tây Ninh, góp phần vào thực hiện mục tiêu của Nghị định số 45/2012/NĐ-CP ngày 21 tháng 5 năm 2012 của Chính phủ về Khuyến công.</w:t>
      </w:r>
    </w:p>
    <w:p w14:paraId="0274FB2B" w14:textId="46A7614D" w:rsidR="00780188" w:rsidRPr="00780188" w:rsidRDefault="00780188" w:rsidP="004B69D4">
      <w:pPr>
        <w:spacing w:before="120" w:after="120"/>
        <w:ind w:firstLine="709"/>
        <w:jc w:val="both"/>
        <w:rPr>
          <w:sz w:val="28"/>
          <w:szCs w:val="28"/>
        </w:rPr>
      </w:pPr>
      <w:r w:rsidRPr="00780188">
        <w:rPr>
          <w:sz w:val="28"/>
          <w:szCs w:val="28"/>
        </w:rPr>
        <w:t xml:space="preserve">Ngày 28 tháng 8 năm 2024, Bộ Tài chính ban hành Thông tư số 64/2024/TT-BTC của Bộ Tài chính sửa đổi, bổ sung một số điều của Thông tư số 28/2018/TT-BTC ngày 28 tháng 3 năm 2018 của Bộ Tài chính hướng dẫn lập, quản lý, sử dụng kinh phí khuyến công </w:t>
      </w:r>
      <w:r w:rsidRPr="00780188">
        <w:rPr>
          <w:bCs/>
          <w:sz w:val="28"/>
          <w:szCs w:val="28"/>
        </w:rPr>
        <w:t>(sau đây gọi tắt là Thông tư số 64/2024/TT-BTC)</w:t>
      </w:r>
      <w:r w:rsidRPr="00780188">
        <w:rPr>
          <w:sz w:val="28"/>
          <w:szCs w:val="28"/>
        </w:rPr>
        <w:t>, thời gian có hiệu lực thi hành từ ngày 18 tháng 10 năm 2024. Tại khoản 1 Điều 1 và khoản 2 Điều 2 Thông tư số 64/2024/TT-BTC quy định Ủy ban nhân dân cấp tỉnh xây dựng mức chi cụ thể cho các hoạt động khuyến công địa phương trình Hội đồng nhân dân cấp tỉnh quyết định phù hợp với khả năng cân đối ngân sách địa phương. Thông tư quy định cụ thể như sau:</w:t>
      </w:r>
    </w:p>
    <w:p w14:paraId="5CD45957" w14:textId="77777777" w:rsidR="00780188" w:rsidRPr="002734CA" w:rsidRDefault="00780188" w:rsidP="004B69D4">
      <w:pPr>
        <w:spacing w:before="120" w:after="120"/>
        <w:ind w:firstLine="709"/>
        <w:jc w:val="both"/>
        <w:rPr>
          <w:b/>
          <w:i/>
          <w:sz w:val="28"/>
          <w:szCs w:val="28"/>
        </w:rPr>
      </w:pPr>
      <w:bookmarkStart w:id="0" w:name="dieu_1"/>
      <w:r w:rsidRPr="002734CA">
        <w:rPr>
          <w:b/>
          <w:i/>
          <w:sz w:val="28"/>
          <w:szCs w:val="28"/>
        </w:rPr>
        <w:t>Điều 1. Sửa đổi, bổ sung một số điều của Thông tư số 28/2018/TT-BTC ngày 28 tháng 3 năm 2018 của Bộ Tài chính hướng dẫn lập, quản lý, sử dụng kinh phí khuyến công (sau đây gọi tắt là Thông tư số 28/2018/TT-BTC)</w:t>
      </w:r>
      <w:bookmarkEnd w:id="0"/>
    </w:p>
    <w:p w14:paraId="59744BB4" w14:textId="77777777" w:rsidR="00780188" w:rsidRPr="002734CA" w:rsidRDefault="00780188" w:rsidP="004B69D4">
      <w:pPr>
        <w:spacing w:before="120" w:after="120"/>
        <w:ind w:firstLine="709"/>
        <w:jc w:val="both"/>
        <w:rPr>
          <w:i/>
          <w:sz w:val="28"/>
          <w:szCs w:val="28"/>
        </w:rPr>
      </w:pPr>
      <w:bookmarkStart w:id="1" w:name="khoan_1_1"/>
      <w:r w:rsidRPr="002734CA">
        <w:rPr>
          <w:i/>
          <w:sz w:val="28"/>
          <w:szCs w:val="28"/>
        </w:rPr>
        <w:t>1. Sửa đổi, bổ sung</w:t>
      </w:r>
      <w:bookmarkEnd w:id="1"/>
      <w:r w:rsidRPr="002734CA">
        <w:rPr>
          <w:i/>
          <w:sz w:val="28"/>
          <w:szCs w:val="28"/>
        </w:rPr>
        <w:t> </w:t>
      </w:r>
      <w:bookmarkStart w:id="2" w:name="dc_1"/>
      <w:r w:rsidRPr="002734CA">
        <w:rPr>
          <w:i/>
          <w:sz w:val="28"/>
          <w:szCs w:val="28"/>
        </w:rPr>
        <w:t>khoản 1 Điều 9</w:t>
      </w:r>
      <w:bookmarkEnd w:id="2"/>
      <w:r w:rsidRPr="002734CA">
        <w:rPr>
          <w:i/>
          <w:sz w:val="28"/>
          <w:szCs w:val="28"/>
        </w:rPr>
        <w:t> </w:t>
      </w:r>
      <w:bookmarkStart w:id="3" w:name="khoan_1_1_name"/>
      <w:r w:rsidRPr="002734CA">
        <w:rPr>
          <w:i/>
          <w:sz w:val="28"/>
          <w:szCs w:val="28"/>
        </w:rPr>
        <w:t>như sau:</w:t>
      </w:r>
      <w:bookmarkEnd w:id="3"/>
    </w:p>
    <w:p w14:paraId="5D8914DA" w14:textId="77777777" w:rsidR="00780188" w:rsidRPr="002734CA" w:rsidRDefault="00780188" w:rsidP="004B69D4">
      <w:pPr>
        <w:spacing w:before="120" w:after="120"/>
        <w:ind w:firstLine="709"/>
        <w:jc w:val="both"/>
        <w:rPr>
          <w:i/>
          <w:sz w:val="28"/>
          <w:szCs w:val="28"/>
        </w:rPr>
      </w:pPr>
      <w:r w:rsidRPr="002734CA">
        <w:rPr>
          <w:i/>
          <w:sz w:val="28"/>
          <w:szCs w:val="28"/>
        </w:rPr>
        <w:t>“1. Căn cứ quy định tại Nghị định số </w:t>
      </w:r>
      <w:bookmarkStart w:id="4" w:name="tvpllink_unirlczrde_1"/>
      <w:r w:rsidRPr="002734CA">
        <w:rPr>
          <w:i/>
          <w:sz w:val="28"/>
          <w:szCs w:val="28"/>
        </w:rPr>
        <w:fldChar w:fldCharType="begin"/>
      </w:r>
      <w:r w:rsidRPr="002734CA">
        <w:rPr>
          <w:i/>
          <w:sz w:val="28"/>
          <w:szCs w:val="28"/>
        </w:rPr>
        <w:instrText xml:space="preserve"> HYPERLINK "https://thuvienphapluat.vn/van-ban/linh-vuc-khac/nghi-dinh-45-2012-nd-cp-khuyen-cong-139487.aspx" \t "_blank" </w:instrText>
      </w:r>
      <w:r w:rsidRPr="002734CA">
        <w:rPr>
          <w:i/>
          <w:sz w:val="28"/>
          <w:szCs w:val="28"/>
        </w:rPr>
        <w:fldChar w:fldCharType="separate"/>
      </w:r>
      <w:r w:rsidRPr="002734CA">
        <w:rPr>
          <w:i/>
        </w:rPr>
        <w:t>45/2012/NĐ-CP</w:t>
      </w:r>
      <w:r w:rsidRPr="002734CA">
        <w:rPr>
          <w:i/>
          <w:sz w:val="28"/>
          <w:szCs w:val="28"/>
        </w:rPr>
        <w:fldChar w:fldCharType="end"/>
      </w:r>
      <w:bookmarkEnd w:id="4"/>
      <w:r w:rsidRPr="002734CA">
        <w:rPr>
          <w:i/>
          <w:sz w:val="28"/>
          <w:szCs w:val="28"/>
        </w:rPr>
        <w:t> ngày 21 tháng 5 năm 2012 của Chính phủ về khuyến công và mức hỗ trợ hướng dẫn tại Thông tư này, Ủy ban nhân dân cấp tỉnh xây dựng mức chi cụ thể cho các hoạt động khuyến công địa phương trình Hội đồng nhân dân cấp tỉnh quyết định phù hợp với khả năng cân đối ngân sách địa phương.”</w:t>
      </w:r>
    </w:p>
    <w:p w14:paraId="6EF1CE94" w14:textId="77777777" w:rsidR="00780188" w:rsidRPr="00A7505D" w:rsidRDefault="00780188" w:rsidP="004B69D4">
      <w:pPr>
        <w:spacing w:before="120" w:after="120"/>
        <w:ind w:firstLine="709"/>
        <w:jc w:val="both"/>
        <w:rPr>
          <w:b/>
          <w:i/>
          <w:sz w:val="28"/>
          <w:szCs w:val="28"/>
        </w:rPr>
      </w:pPr>
      <w:bookmarkStart w:id="5" w:name="dieu_2"/>
      <w:r w:rsidRPr="00A7505D">
        <w:rPr>
          <w:b/>
          <w:i/>
          <w:sz w:val="28"/>
          <w:szCs w:val="28"/>
        </w:rPr>
        <w:t>Điều 2. Điều khoản thi hành và quy định chuyển tiếp</w:t>
      </w:r>
      <w:bookmarkEnd w:id="5"/>
    </w:p>
    <w:p w14:paraId="4D8EE65F" w14:textId="77777777" w:rsidR="00780188" w:rsidRPr="00A7505D" w:rsidRDefault="00780188" w:rsidP="004B69D4">
      <w:pPr>
        <w:spacing w:before="120" w:after="120"/>
        <w:ind w:firstLine="709"/>
        <w:jc w:val="both"/>
        <w:rPr>
          <w:i/>
          <w:sz w:val="28"/>
          <w:szCs w:val="28"/>
        </w:rPr>
      </w:pPr>
      <w:r w:rsidRPr="00A7505D">
        <w:rPr>
          <w:i/>
          <w:sz w:val="28"/>
          <w:szCs w:val="28"/>
        </w:rPr>
        <w:t>1. Thông tư này có hiệu lực thi hành từ ngày 18 tháng 10 năm 2024</w:t>
      </w:r>
    </w:p>
    <w:p w14:paraId="7E28A5D9" w14:textId="7E676D73" w:rsidR="00780188" w:rsidRPr="002734CA" w:rsidRDefault="00780188" w:rsidP="00C75B7A">
      <w:pPr>
        <w:spacing w:before="120"/>
        <w:ind w:firstLine="709"/>
        <w:jc w:val="both"/>
        <w:rPr>
          <w:i/>
          <w:sz w:val="28"/>
          <w:szCs w:val="28"/>
        </w:rPr>
      </w:pPr>
      <w:r w:rsidRPr="00A7505D">
        <w:rPr>
          <w:i/>
          <w:sz w:val="28"/>
          <w:szCs w:val="28"/>
        </w:rPr>
        <w:t>2. Đối với nội dung chi và mức chi hoạt động khuyến công địa phương đã được quyết định hoặc phê duyệt theo quy định pháp luật trước ngày Thông tư này có hiệu lực thi hành đ</w:t>
      </w:r>
      <w:r w:rsidR="00083E30">
        <w:rPr>
          <w:i/>
          <w:sz w:val="28"/>
          <w:szCs w:val="28"/>
        </w:rPr>
        <w:t>ược tiếp tục thực hiện theo quy</w:t>
      </w:r>
      <w:r w:rsidR="001F4383">
        <w:rPr>
          <w:i/>
          <w:sz w:val="28"/>
          <w:szCs w:val="28"/>
        </w:rPr>
        <w:t xml:space="preserve"> </w:t>
      </w:r>
      <w:r w:rsidR="001F4383" w:rsidRPr="00A7505D">
        <w:rPr>
          <w:i/>
          <w:sz w:val="28"/>
          <w:szCs w:val="28"/>
        </w:rPr>
        <w:t xml:space="preserve">định cho đến khi Hội đồng nhân dân cấp tỉnh có quyết nghị về nội dung và mức chi hoạt động khuyến công địa phương, nhưng tối đa không quá niên độ ngân sách nhà nước năm 2024 và </w:t>
      </w:r>
      <w:r w:rsidR="001F4383" w:rsidRPr="00A7505D">
        <w:rPr>
          <w:i/>
          <w:sz w:val="28"/>
          <w:szCs w:val="28"/>
        </w:rPr>
        <w:lastRenderedPageBreak/>
        <w:t>bảo đảm phù hợp quy định của </w:t>
      </w:r>
      <w:bookmarkStart w:id="6" w:name="tvpllink_orzgiqxtpn_3"/>
      <w:r w:rsidR="001F4383" w:rsidRPr="00A7505D">
        <w:rPr>
          <w:i/>
          <w:sz w:val="28"/>
          <w:szCs w:val="28"/>
        </w:rPr>
        <w:fldChar w:fldCharType="begin"/>
      </w:r>
      <w:r w:rsidR="001F4383" w:rsidRPr="00A7505D">
        <w:rPr>
          <w:i/>
          <w:sz w:val="28"/>
          <w:szCs w:val="28"/>
        </w:rPr>
        <w:instrText xml:space="preserve"> HYPERLINK "https://thuvienphapluat.vn/van-ban/Tai-chinh-nha-nuoc/Luat-ngan-sach-nha-nuoc-nam-2015-281762.aspx" \t "_blank" </w:instrText>
      </w:r>
      <w:r w:rsidR="001F4383" w:rsidRPr="00A7505D">
        <w:rPr>
          <w:i/>
          <w:sz w:val="28"/>
          <w:szCs w:val="28"/>
        </w:rPr>
        <w:fldChar w:fldCharType="separate"/>
      </w:r>
      <w:r w:rsidR="001F4383" w:rsidRPr="002734CA">
        <w:rPr>
          <w:i/>
          <w:sz w:val="28"/>
          <w:szCs w:val="28"/>
        </w:rPr>
        <w:t>Luật Ngân sách nhà nước</w:t>
      </w:r>
      <w:r w:rsidR="001F4383" w:rsidRPr="00A7505D">
        <w:rPr>
          <w:i/>
          <w:sz w:val="28"/>
          <w:szCs w:val="28"/>
        </w:rPr>
        <w:fldChar w:fldCharType="end"/>
      </w:r>
      <w:bookmarkEnd w:id="6"/>
      <w:r w:rsidR="001F4383" w:rsidRPr="00A7505D">
        <w:rPr>
          <w:i/>
          <w:sz w:val="28"/>
          <w:szCs w:val="28"/>
        </w:rPr>
        <w:t> và quy định tại Thông tư này</w:t>
      </w:r>
      <w:r w:rsidR="001F4383" w:rsidRPr="002734CA">
        <w:rPr>
          <w:i/>
          <w:sz w:val="28"/>
          <w:szCs w:val="28"/>
        </w:rPr>
        <w:t>.</w:t>
      </w:r>
    </w:p>
    <w:p w14:paraId="786F5FC7" w14:textId="0A043E51" w:rsidR="006A5DD1" w:rsidRDefault="00780188" w:rsidP="00C75B7A">
      <w:pPr>
        <w:spacing w:after="120"/>
        <w:ind w:firstLine="709"/>
        <w:jc w:val="both"/>
        <w:rPr>
          <w:sz w:val="28"/>
          <w:szCs w:val="28"/>
        </w:rPr>
      </w:pPr>
      <w:r w:rsidRPr="002734CA">
        <w:rPr>
          <w:sz w:val="28"/>
          <w:szCs w:val="28"/>
        </w:rPr>
        <w:t>Từ những cơ sở nêu trên, việc ban hành Nghị quyết của Hội đồng nhân dân tỉnh Tây Ninh quy đ</w:t>
      </w:r>
      <w:r w:rsidR="000E3501" w:rsidRPr="002734CA">
        <w:rPr>
          <w:sz w:val="28"/>
          <w:szCs w:val="28"/>
        </w:rPr>
        <w:t>ịnh</w:t>
      </w:r>
      <w:r w:rsidR="00EB0AF3" w:rsidRPr="002734CA">
        <w:rPr>
          <w:sz w:val="28"/>
          <w:szCs w:val="28"/>
        </w:rPr>
        <w:t xml:space="preserve"> nội dung và</w:t>
      </w:r>
      <w:r w:rsidR="000E3501" w:rsidRPr="002734CA">
        <w:rPr>
          <w:sz w:val="28"/>
          <w:szCs w:val="28"/>
        </w:rPr>
        <w:t xml:space="preserve"> </w:t>
      </w:r>
      <w:r w:rsidR="00397A05" w:rsidRPr="00A7505D">
        <w:rPr>
          <w:sz w:val="28"/>
          <w:szCs w:val="28"/>
        </w:rPr>
        <w:t xml:space="preserve">mức chi cho các hoạt động khuyến công </w:t>
      </w:r>
      <w:r w:rsidR="0075429D" w:rsidRPr="00A7505D">
        <w:rPr>
          <w:sz w:val="28"/>
          <w:szCs w:val="28"/>
        </w:rPr>
        <w:t>trên địa bàn</w:t>
      </w:r>
      <w:r w:rsidR="00397A05" w:rsidRPr="002734CA">
        <w:rPr>
          <w:sz w:val="28"/>
          <w:szCs w:val="28"/>
        </w:rPr>
        <w:t xml:space="preserve"> </w:t>
      </w:r>
      <w:r w:rsidRPr="002734CA">
        <w:rPr>
          <w:sz w:val="28"/>
          <w:szCs w:val="28"/>
        </w:rPr>
        <w:t xml:space="preserve">tỉnh Tây Ninh là cần thiết, nhằm tạo cơ sở pháp lý </w:t>
      </w:r>
      <w:r w:rsidR="002734CA">
        <w:rPr>
          <w:sz w:val="28"/>
          <w:szCs w:val="28"/>
        </w:rPr>
        <w:t>cho việc triển khai hoạt động k</w:t>
      </w:r>
      <w:r w:rsidRPr="00A7505D">
        <w:rPr>
          <w:sz w:val="28"/>
          <w:szCs w:val="28"/>
        </w:rPr>
        <w:t xml:space="preserve">huyến công, </w:t>
      </w:r>
      <w:r w:rsidR="00235485" w:rsidRPr="002734CA">
        <w:rPr>
          <w:sz w:val="28"/>
          <w:szCs w:val="28"/>
        </w:rPr>
        <w:t xml:space="preserve">để đảm bảo mức chi cho các hoạt động khuyến công </w:t>
      </w:r>
      <w:r w:rsidRPr="002734CA">
        <w:rPr>
          <w:sz w:val="28"/>
          <w:szCs w:val="28"/>
        </w:rPr>
        <w:t xml:space="preserve">khi quá niên độ ngân sách nhà nước năm 2024 </w:t>
      </w:r>
      <w:r w:rsidRPr="00A7505D">
        <w:rPr>
          <w:sz w:val="28"/>
          <w:szCs w:val="28"/>
        </w:rPr>
        <w:t>và bảo đảm phù hợp quy định của </w:t>
      </w:r>
      <w:hyperlink r:id="rId10" w:tgtFrame="_blank" w:history="1">
        <w:r w:rsidRPr="002734CA">
          <w:rPr>
            <w:sz w:val="28"/>
            <w:szCs w:val="28"/>
          </w:rPr>
          <w:t>Luật Ngân sách nhà nước</w:t>
        </w:r>
      </w:hyperlink>
      <w:r w:rsidRPr="00A7505D">
        <w:rPr>
          <w:sz w:val="28"/>
          <w:szCs w:val="28"/>
        </w:rPr>
        <w:t xml:space="preserve"> và quy định </w:t>
      </w:r>
      <w:r w:rsidR="008D6EF3">
        <w:rPr>
          <w:sz w:val="28"/>
          <w:szCs w:val="28"/>
        </w:rPr>
        <w:t>tại Thông tư số 64/2024/TT-BTC.</w:t>
      </w:r>
      <w:r w:rsidR="001F4383" w:rsidRPr="001F4383">
        <w:rPr>
          <w:sz w:val="28"/>
          <w:szCs w:val="28"/>
        </w:rPr>
        <w:t xml:space="preserve"> </w:t>
      </w:r>
      <w:r w:rsidR="007C369A" w:rsidRPr="007C369A">
        <w:rPr>
          <w:sz w:val="28"/>
          <w:szCs w:val="28"/>
        </w:rPr>
        <w:t>Nghị quyết này bãi bỏ Điều 4, Chương II, Quy chế quản lý kinh phí và mức chi cho các hoạt động khuyến công, phát triển công nghiệp trên địa bàn tỉnh Tây Ninh của Quyết định số 11/2019/QĐ-UBND ngày 22 tháng 4 năm 2019 của UBND tỉnh Tây Ninh ban hành quy chế quản lý kinh phí và mức chi cho các hoạt động khuyến công, phát triển công nghiệp hỗ trợ trên địa bàn tỉnh Tây Ninh</w:t>
      </w:r>
      <w:r w:rsidR="007C369A">
        <w:rPr>
          <w:sz w:val="28"/>
          <w:szCs w:val="28"/>
        </w:rPr>
        <w:t>.</w:t>
      </w:r>
    </w:p>
    <w:p w14:paraId="21E1F0D8" w14:textId="77777777" w:rsidR="000A0010" w:rsidRPr="005E282A" w:rsidRDefault="000A0010" w:rsidP="000A0010">
      <w:pPr>
        <w:suppressAutoHyphens/>
        <w:spacing w:line="288" w:lineRule="auto"/>
        <w:ind w:firstLine="720"/>
        <w:jc w:val="both"/>
        <w:rPr>
          <w:b/>
          <w:iCs/>
          <w:sz w:val="28"/>
          <w:szCs w:val="28"/>
        </w:rPr>
      </w:pPr>
      <w:r w:rsidRPr="005E282A">
        <w:rPr>
          <w:b/>
          <w:iCs/>
          <w:sz w:val="28"/>
          <w:szCs w:val="28"/>
        </w:rPr>
        <w:t>II. MỤC ĐÍCH, QUAN ĐIỂM XÂY DỰNG NGHỊ QUYẾT</w:t>
      </w:r>
    </w:p>
    <w:p w14:paraId="73E15B7E" w14:textId="77777777" w:rsidR="000A0010" w:rsidRPr="005E282A" w:rsidRDefault="000A0010" w:rsidP="000A0010">
      <w:pPr>
        <w:numPr>
          <w:ilvl w:val="0"/>
          <w:numId w:val="4"/>
        </w:numPr>
        <w:suppressAutoHyphens/>
        <w:spacing w:line="288" w:lineRule="auto"/>
        <w:jc w:val="both"/>
        <w:rPr>
          <w:b/>
          <w:sz w:val="28"/>
          <w:szCs w:val="28"/>
        </w:rPr>
      </w:pPr>
      <w:r w:rsidRPr="005E282A">
        <w:rPr>
          <w:b/>
          <w:sz w:val="28"/>
          <w:szCs w:val="28"/>
        </w:rPr>
        <w:t>Mục đích</w:t>
      </w:r>
    </w:p>
    <w:p w14:paraId="277FE67D" w14:textId="77777777" w:rsidR="000A0010" w:rsidRPr="000A0010" w:rsidRDefault="000A0010" w:rsidP="000A0010">
      <w:pPr>
        <w:suppressAutoHyphens/>
        <w:spacing w:line="288" w:lineRule="auto"/>
        <w:ind w:firstLine="720"/>
        <w:jc w:val="both"/>
        <w:rPr>
          <w:sz w:val="28"/>
          <w:szCs w:val="28"/>
        </w:rPr>
      </w:pPr>
      <w:r w:rsidRPr="000A0010">
        <w:rPr>
          <w:sz w:val="28"/>
          <w:szCs w:val="28"/>
        </w:rPr>
        <w:t xml:space="preserve">- Cụ thể hoá các nội dung quy định theo Thông tư số 28/2018/TT-BTC </w:t>
      </w:r>
      <w:r w:rsidRPr="000A0010">
        <w:rPr>
          <w:iCs/>
          <w:sz w:val="28"/>
          <w:szCs w:val="28"/>
        </w:rPr>
        <w:t xml:space="preserve">ngày 28/3/2018 </w:t>
      </w:r>
      <w:r w:rsidRPr="000A0010">
        <w:rPr>
          <w:sz w:val="28"/>
          <w:szCs w:val="28"/>
        </w:rPr>
        <w:t xml:space="preserve">của Bộ Tài chính quy định mức chi hoạt động khuyến công (được sửa đổi bổ sung bởi Thông tư số </w:t>
      </w:r>
      <w:r w:rsidRPr="00F76B0F">
        <w:rPr>
          <w:iCs/>
          <w:sz w:val="28"/>
          <w:szCs w:val="28"/>
        </w:rPr>
        <w:t>64/2024/TT-BTC ngày 28/8/2024 của Bộ trưởng Bộ Tài chính)</w:t>
      </w:r>
      <w:r w:rsidRPr="000A0010">
        <w:rPr>
          <w:i/>
          <w:iCs/>
          <w:sz w:val="28"/>
          <w:szCs w:val="28"/>
        </w:rPr>
        <w:t xml:space="preserve">, </w:t>
      </w:r>
      <w:r w:rsidRPr="000A0010">
        <w:rPr>
          <w:iCs/>
          <w:sz w:val="28"/>
          <w:szCs w:val="28"/>
        </w:rPr>
        <w:t>l</w:t>
      </w:r>
      <w:r w:rsidRPr="000A0010">
        <w:rPr>
          <w:sz w:val="28"/>
          <w:szCs w:val="28"/>
        </w:rPr>
        <w:t>àm cơ sở để các địa phương, đơn vị chủ động trong xây dựng kế hoạch, lập đề án và tổ chức thực hiện.</w:t>
      </w:r>
    </w:p>
    <w:p w14:paraId="70BA0AAC" w14:textId="29CB340C" w:rsidR="000A0010" w:rsidRPr="000A0010" w:rsidRDefault="000A0010" w:rsidP="000A0010">
      <w:pPr>
        <w:suppressAutoHyphens/>
        <w:spacing w:line="288" w:lineRule="auto"/>
        <w:ind w:firstLine="720"/>
        <w:jc w:val="both"/>
        <w:rPr>
          <w:sz w:val="28"/>
          <w:szCs w:val="28"/>
        </w:rPr>
      </w:pPr>
      <w:r w:rsidRPr="000A0010">
        <w:rPr>
          <w:sz w:val="28"/>
          <w:szCs w:val="28"/>
        </w:rPr>
        <w:t xml:space="preserve">- Quy định của Nghị quyết nhằm tạo cơ sở pháp lý và đảm bảo phù hợp với tình hình thực tế của địa phương trong việc triển khai thực hiện chính sách hỗ trợ hoạt động khuyến công trên địa bàn tỉnh </w:t>
      </w:r>
      <w:r w:rsidR="005076FD">
        <w:rPr>
          <w:sz w:val="28"/>
          <w:szCs w:val="28"/>
        </w:rPr>
        <w:t>Tây Ninh</w:t>
      </w:r>
      <w:r w:rsidRPr="000A0010">
        <w:rPr>
          <w:sz w:val="28"/>
          <w:szCs w:val="28"/>
        </w:rPr>
        <w:t>.</w:t>
      </w:r>
    </w:p>
    <w:p w14:paraId="2C384A58" w14:textId="77777777" w:rsidR="000A0010" w:rsidRPr="005E282A" w:rsidRDefault="000A0010" w:rsidP="000A0010">
      <w:pPr>
        <w:numPr>
          <w:ilvl w:val="0"/>
          <w:numId w:val="4"/>
        </w:numPr>
        <w:suppressAutoHyphens/>
        <w:spacing w:line="288" w:lineRule="auto"/>
        <w:jc w:val="both"/>
        <w:rPr>
          <w:b/>
          <w:sz w:val="28"/>
          <w:szCs w:val="28"/>
        </w:rPr>
      </w:pPr>
      <w:r w:rsidRPr="005E282A">
        <w:rPr>
          <w:b/>
          <w:sz w:val="28"/>
          <w:szCs w:val="28"/>
        </w:rPr>
        <w:t>Quan điểm</w:t>
      </w:r>
    </w:p>
    <w:p w14:paraId="0688CE24" w14:textId="77777777" w:rsidR="000A0010" w:rsidRPr="000A0010" w:rsidRDefault="000A0010" w:rsidP="000A0010">
      <w:pPr>
        <w:suppressAutoHyphens/>
        <w:spacing w:line="288" w:lineRule="auto"/>
        <w:ind w:firstLine="720"/>
        <w:jc w:val="both"/>
        <w:rPr>
          <w:iCs/>
          <w:sz w:val="28"/>
          <w:szCs w:val="28"/>
        </w:rPr>
      </w:pPr>
      <w:r w:rsidRPr="000A0010">
        <w:rPr>
          <w:spacing w:val="-2"/>
          <w:sz w:val="28"/>
          <w:szCs w:val="28"/>
        </w:rPr>
        <w:t xml:space="preserve">- Thực hiện xây dựng Nghị quyết phải đảm bảo trình tự, thủ tục xây dựng, ban hành văn bản quy phạm pháp luật của Hội đồng nhân dân cấp tỉnh theo quy định của </w:t>
      </w:r>
      <w:r w:rsidRPr="005076FD">
        <w:rPr>
          <w:iCs/>
          <w:sz w:val="28"/>
          <w:szCs w:val="28"/>
        </w:rPr>
        <w:t>Luật Ban hành Văn bản quy phạm pháp luật</w:t>
      </w:r>
      <w:r w:rsidRPr="000A0010">
        <w:rPr>
          <w:i/>
          <w:iCs/>
          <w:sz w:val="28"/>
          <w:szCs w:val="28"/>
        </w:rPr>
        <w:t>.</w:t>
      </w:r>
    </w:p>
    <w:p w14:paraId="05838715" w14:textId="158FF593" w:rsidR="000A0010" w:rsidRPr="000A0010" w:rsidRDefault="000A0010" w:rsidP="000A0010">
      <w:pPr>
        <w:suppressAutoHyphens/>
        <w:spacing w:line="288" w:lineRule="auto"/>
        <w:ind w:firstLine="720"/>
        <w:jc w:val="both"/>
        <w:rPr>
          <w:sz w:val="28"/>
          <w:szCs w:val="28"/>
          <w:lang w:eastAsia="ar-SA"/>
        </w:rPr>
      </w:pPr>
      <w:r w:rsidRPr="000A0010">
        <w:rPr>
          <w:spacing w:val="2"/>
          <w:sz w:val="28"/>
          <w:szCs w:val="28"/>
        </w:rPr>
        <w:t>- Nội dung Nghị quyết không trái với các quy định tại văn bản quy phạm pháp luật cấp trên</w:t>
      </w:r>
      <w:r w:rsidRPr="000A0010">
        <w:rPr>
          <w:spacing w:val="-2"/>
          <w:sz w:val="28"/>
          <w:szCs w:val="28"/>
        </w:rPr>
        <w:t>, phù hợp với điều kiện thực tế của địa phương.</w:t>
      </w:r>
    </w:p>
    <w:p w14:paraId="63BA4F80" w14:textId="337408D4" w:rsidR="006B6B4F" w:rsidRPr="002734CA" w:rsidRDefault="006B6B4F" w:rsidP="002B681A">
      <w:pPr>
        <w:spacing w:before="120"/>
        <w:ind w:firstLine="709"/>
        <w:rPr>
          <w:b/>
          <w:sz w:val="28"/>
          <w:szCs w:val="28"/>
        </w:rPr>
      </w:pPr>
      <w:r w:rsidRPr="002734CA">
        <w:rPr>
          <w:b/>
          <w:sz w:val="28"/>
          <w:szCs w:val="28"/>
        </w:rPr>
        <w:t>I</w:t>
      </w:r>
      <w:r w:rsidR="00C233A3">
        <w:rPr>
          <w:b/>
          <w:sz w:val="28"/>
          <w:szCs w:val="28"/>
        </w:rPr>
        <w:t>II</w:t>
      </w:r>
      <w:r w:rsidRPr="002734CA">
        <w:rPr>
          <w:b/>
          <w:sz w:val="28"/>
          <w:szCs w:val="28"/>
        </w:rPr>
        <w:t>. PHẠM VI ĐIỀU CHỈNH, ĐỐI TƯỢNG ÁP DỤNG CỦA NGHỊ QUYẾT</w:t>
      </w:r>
    </w:p>
    <w:p w14:paraId="7D88C53A" w14:textId="77777777" w:rsidR="00005B59" w:rsidRPr="0067533A" w:rsidRDefault="00CA5709" w:rsidP="004B69D4">
      <w:pPr>
        <w:spacing w:before="120" w:after="120"/>
        <w:ind w:firstLine="709"/>
        <w:jc w:val="both"/>
        <w:rPr>
          <w:b/>
          <w:sz w:val="28"/>
          <w:szCs w:val="28"/>
        </w:rPr>
      </w:pPr>
      <w:r w:rsidRPr="0067533A">
        <w:rPr>
          <w:b/>
          <w:sz w:val="28"/>
          <w:szCs w:val="28"/>
        </w:rPr>
        <w:t xml:space="preserve">1. </w:t>
      </w:r>
      <w:r w:rsidR="006B6B4F" w:rsidRPr="0067533A">
        <w:rPr>
          <w:b/>
          <w:sz w:val="28"/>
          <w:szCs w:val="28"/>
        </w:rPr>
        <w:t>Phạm vi điều chỉnh</w:t>
      </w:r>
    </w:p>
    <w:p w14:paraId="03033936" w14:textId="1B3552F0" w:rsidR="009134BF" w:rsidRPr="0067533A" w:rsidRDefault="00BF5295" w:rsidP="004B69D4">
      <w:pPr>
        <w:spacing w:before="120" w:after="120"/>
        <w:ind w:firstLine="709"/>
        <w:jc w:val="both"/>
        <w:rPr>
          <w:sz w:val="28"/>
          <w:szCs w:val="28"/>
        </w:rPr>
      </w:pPr>
      <w:r w:rsidRPr="0067533A">
        <w:rPr>
          <w:sz w:val="28"/>
          <w:szCs w:val="28"/>
        </w:rPr>
        <w:t>Nghị quyết</w:t>
      </w:r>
      <w:r w:rsidR="00311E07" w:rsidRPr="0067533A">
        <w:rPr>
          <w:sz w:val="28"/>
          <w:szCs w:val="28"/>
        </w:rPr>
        <w:t xml:space="preserve"> quy định</w:t>
      </w:r>
      <w:r w:rsidR="00D66FB5" w:rsidRPr="0067533A">
        <w:rPr>
          <w:sz w:val="28"/>
          <w:szCs w:val="28"/>
        </w:rPr>
        <w:t xml:space="preserve"> nội dung </w:t>
      </w:r>
      <w:r w:rsidR="00C060A6" w:rsidRPr="0067533A">
        <w:rPr>
          <w:sz w:val="28"/>
          <w:szCs w:val="28"/>
        </w:rPr>
        <w:t xml:space="preserve">chi </w:t>
      </w:r>
      <w:r w:rsidR="00D66FB5" w:rsidRPr="0067533A">
        <w:rPr>
          <w:sz w:val="28"/>
          <w:szCs w:val="28"/>
        </w:rPr>
        <w:t>và</w:t>
      </w:r>
      <w:r w:rsidRPr="0067533A">
        <w:rPr>
          <w:sz w:val="28"/>
          <w:szCs w:val="28"/>
        </w:rPr>
        <w:t xml:space="preserve"> </w:t>
      </w:r>
      <w:r w:rsidR="00311E07" w:rsidRPr="0067533A">
        <w:rPr>
          <w:sz w:val="28"/>
          <w:szCs w:val="28"/>
        </w:rPr>
        <w:t xml:space="preserve">mức chi cho các hoạt động khuyến công </w:t>
      </w:r>
      <w:r w:rsidR="003C1768" w:rsidRPr="0067533A">
        <w:rPr>
          <w:sz w:val="28"/>
          <w:szCs w:val="28"/>
        </w:rPr>
        <w:t>trên địa bàn</w:t>
      </w:r>
      <w:r w:rsidR="00311E07" w:rsidRPr="0067533A">
        <w:rPr>
          <w:sz w:val="28"/>
          <w:szCs w:val="28"/>
        </w:rPr>
        <w:t xml:space="preserve"> tỉnh Tây Ninh </w:t>
      </w:r>
      <w:r w:rsidRPr="0067533A">
        <w:rPr>
          <w:sz w:val="28"/>
          <w:szCs w:val="28"/>
        </w:rPr>
        <w:t>theo quy định tại Nghị định số 45/2012/NĐ-CP ngày 21 tháng 5 năm 2012 của Chính</w:t>
      </w:r>
      <w:r w:rsidR="00810EF5" w:rsidRPr="0067533A">
        <w:rPr>
          <w:sz w:val="28"/>
          <w:szCs w:val="28"/>
        </w:rPr>
        <w:t xml:space="preserve"> phủ về khuyến công</w:t>
      </w:r>
      <w:r w:rsidR="00681BE9" w:rsidRPr="0067533A">
        <w:rPr>
          <w:sz w:val="28"/>
          <w:szCs w:val="28"/>
        </w:rPr>
        <w:t xml:space="preserve"> và</w:t>
      </w:r>
      <w:r w:rsidR="00067BEB" w:rsidRPr="0067533A">
        <w:rPr>
          <w:sz w:val="28"/>
          <w:szCs w:val="28"/>
        </w:rPr>
        <w:t xml:space="preserve"> Thông tư số 28/2018/TT-BTC ngày 28 tháng 3 năm 2018 của Bộ Tài chính hướng dẫn lập, quản lý, sử dụng kinh phí khuyến công</w:t>
      </w:r>
      <w:r w:rsidR="00681BE9" w:rsidRPr="0067533A">
        <w:rPr>
          <w:sz w:val="28"/>
          <w:szCs w:val="28"/>
        </w:rPr>
        <w:t>.</w:t>
      </w:r>
    </w:p>
    <w:p w14:paraId="2DB678E7" w14:textId="77777777" w:rsidR="006B6B4F" w:rsidRPr="0067533A" w:rsidRDefault="00CA5709" w:rsidP="004B69D4">
      <w:pPr>
        <w:spacing w:before="120" w:after="120"/>
        <w:ind w:firstLine="709"/>
        <w:jc w:val="both"/>
        <w:rPr>
          <w:b/>
          <w:sz w:val="28"/>
          <w:szCs w:val="28"/>
        </w:rPr>
      </w:pPr>
      <w:r w:rsidRPr="0067533A">
        <w:rPr>
          <w:b/>
          <w:sz w:val="28"/>
          <w:szCs w:val="28"/>
        </w:rPr>
        <w:t xml:space="preserve">2. </w:t>
      </w:r>
      <w:r w:rsidR="006B6B4F" w:rsidRPr="0067533A">
        <w:rPr>
          <w:b/>
          <w:sz w:val="28"/>
          <w:szCs w:val="28"/>
        </w:rPr>
        <w:t>Đối tượng áp dụng</w:t>
      </w:r>
    </w:p>
    <w:p w14:paraId="4C48F6CF" w14:textId="77777777" w:rsidR="000E3501" w:rsidRPr="0067533A" w:rsidRDefault="000E3501" w:rsidP="004B69D4">
      <w:pPr>
        <w:spacing w:before="120" w:after="120"/>
        <w:ind w:firstLine="709"/>
        <w:jc w:val="both"/>
        <w:rPr>
          <w:sz w:val="28"/>
          <w:szCs w:val="28"/>
        </w:rPr>
      </w:pPr>
      <w:r w:rsidRPr="0067533A">
        <w:rPr>
          <w:sz w:val="28"/>
          <w:szCs w:val="28"/>
        </w:rPr>
        <w:lastRenderedPageBreak/>
        <w:t xml:space="preserve">- Tổ chức, cá nhân trực tiếp đầu tư, sản xuất công nghiệp - tiểu thủ công nghiệp trên địa bàn tỉnh Tây Ninh, bao gồm: Doanh nghiệp nhỏ và vừa, hợp tác xã, tổ hợp tác, hộ kinh doanh thành lập và hoạt động theo quy định của pháp luật; </w:t>
      </w:r>
    </w:p>
    <w:p w14:paraId="26313938" w14:textId="6094F6E3" w:rsidR="000E3501" w:rsidRPr="0067533A" w:rsidRDefault="000E3501" w:rsidP="004B69D4">
      <w:pPr>
        <w:spacing w:before="120" w:after="120"/>
        <w:ind w:firstLine="709"/>
        <w:jc w:val="both"/>
        <w:rPr>
          <w:sz w:val="28"/>
          <w:szCs w:val="28"/>
        </w:rPr>
      </w:pPr>
      <w:r w:rsidRPr="0067533A">
        <w:rPr>
          <w:sz w:val="28"/>
          <w:szCs w:val="28"/>
        </w:rPr>
        <w:t>- Các cơ sở sản xuất công nghiệp áp dụng sản xuất sạch hơn</w:t>
      </w:r>
      <w:r w:rsidR="00CE2619" w:rsidRPr="0067533A">
        <w:rPr>
          <w:sz w:val="28"/>
          <w:szCs w:val="28"/>
        </w:rPr>
        <w:t>.</w:t>
      </w:r>
      <w:r w:rsidRPr="0067533A">
        <w:rPr>
          <w:sz w:val="28"/>
          <w:szCs w:val="28"/>
        </w:rPr>
        <w:t xml:space="preserve"> </w:t>
      </w:r>
    </w:p>
    <w:p w14:paraId="70FCC34D" w14:textId="4BF53FCF" w:rsidR="000D3B77" w:rsidRPr="0067533A" w:rsidRDefault="00CB628F" w:rsidP="004B69D4">
      <w:pPr>
        <w:spacing w:before="120" w:after="120"/>
        <w:ind w:firstLine="709"/>
        <w:jc w:val="both"/>
        <w:rPr>
          <w:b/>
          <w:sz w:val="28"/>
          <w:szCs w:val="28"/>
        </w:rPr>
      </w:pPr>
      <w:r w:rsidRPr="0067533A">
        <w:rPr>
          <w:b/>
          <w:sz w:val="28"/>
          <w:szCs w:val="28"/>
        </w:rPr>
        <w:t>I</w:t>
      </w:r>
      <w:r w:rsidR="00C233A3">
        <w:rPr>
          <w:b/>
          <w:sz w:val="28"/>
          <w:szCs w:val="28"/>
        </w:rPr>
        <w:t>V</w:t>
      </w:r>
      <w:r w:rsidR="00471E09" w:rsidRPr="0067533A">
        <w:rPr>
          <w:b/>
          <w:sz w:val="28"/>
          <w:szCs w:val="28"/>
        </w:rPr>
        <w:t>. NỘI DUNG C</w:t>
      </w:r>
      <w:r w:rsidR="006B6B4F" w:rsidRPr="0067533A">
        <w:rPr>
          <w:b/>
          <w:sz w:val="28"/>
          <w:szCs w:val="28"/>
        </w:rPr>
        <w:t>HÍNH CỦA</w:t>
      </w:r>
      <w:r w:rsidR="00471E09" w:rsidRPr="0067533A">
        <w:rPr>
          <w:b/>
          <w:sz w:val="28"/>
          <w:szCs w:val="28"/>
        </w:rPr>
        <w:t xml:space="preserve"> DỰ THẢO NGHỊ QUYẾT</w:t>
      </w:r>
    </w:p>
    <w:p w14:paraId="701FD781" w14:textId="0FB0A007" w:rsidR="00275D90" w:rsidRPr="0067533A" w:rsidRDefault="00275D90" w:rsidP="00C75B7A">
      <w:pPr>
        <w:spacing w:before="60" w:after="60"/>
        <w:ind w:firstLine="709"/>
        <w:jc w:val="both"/>
        <w:rPr>
          <w:sz w:val="28"/>
          <w:szCs w:val="28"/>
        </w:rPr>
      </w:pPr>
      <w:r w:rsidRPr="0067533A">
        <w:rPr>
          <w:sz w:val="28"/>
          <w:szCs w:val="28"/>
        </w:rPr>
        <w:t>Nội dung của Nghị quyết gồm 04 Điều:</w:t>
      </w:r>
    </w:p>
    <w:p w14:paraId="2BFF7165" w14:textId="33125833" w:rsidR="00507598" w:rsidRPr="0067533A" w:rsidRDefault="00507598" w:rsidP="00C75B7A">
      <w:pPr>
        <w:spacing w:before="60" w:after="60"/>
        <w:ind w:firstLine="709"/>
        <w:jc w:val="both"/>
        <w:rPr>
          <w:sz w:val="28"/>
          <w:szCs w:val="28"/>
        </w:rPr>
      </w:pPr>
      <w:r w:rsidRPr="0067533A">
        <w:rPr>
          <w:sz w:val="28"/>
          <w:szCs w:val="28"/>
        </w:rPr>
        <w:t xml:space="preserve">Điều 1. </w:t>
      </w:r>
      <w:r w:rsidR="00A21298" w:rsidRPr="0067533A">
        <w:rPr>
          <w:sz w:val="28"/>
          <w:szCs w:val="28"/>
        </w:rPr>
        <w:t xml:space="preserve">Phạm vi </w:t>
      </w:r>
      <w:r w:rsidR="00516FA7" w:rsidRPr="0067533A">
        <w:rPr>
          <w:sz w:val="28"/>
          <w:szCs w:val="28"/>
        </w:rPr>
        <w:t>điều chỉnh, đối tượng áp dụng</w:t>
      </w:r>
    </w:p>
    <w:p w14:paraId="61CE68BA" w14:textId="7803AD3D" w:rsidR="00516FA7" w:rsidRPr="0067533A" w:rsidRDefault="00516FA7" w:rsidP="00C75B7A">
      <w:pPr>
        <w:spacing w:before="60" w:after="60"/>
        <w:ind w:firstLine="709"/>
        <w:jc w:val="both"/>
        <w:rPr>
          <w:sz w:val="28"/>
          <w:szCs w:val="28"/>
          <w:lang w:val="es-MX"/>
        </w:rPr>
      </w:pPr>
      <w:r w:rsidRPr="0067533A">
        <w:rPr>
          <w:sz w:val="28"/>
          <w:szCs w:val="28"/>
        </w:rPr>
        <w:t>Điều 2. Q</w:t>
      </w:r>
      <w:r w:rsidRPr="0067533A">
        <w:rPr>
          <w:sz w:val="28"/>
          <w:szCs w:val="28"/>
          <w:lang w:val="es-MX"/>
        </w:rPr>
        <w:t xml:space="preserve">uy định nội dung </w:t>
      </w:r>
      <w:r w:rsidR="00D30588" w:rsidRPr="0067533A">
        <w:rPr>
          <w:sz w:val="28"/>
          <w:szCs w:val="28"/>
          <w:lang w:val="es-MX"/>
        </w:rPr>
        <w:t xml:space="preserve">chi </w:t>
      </w:r>
      <w:r w:rsidRPr="0067533A">
        <w:rPr>
          <w:sz w:val="28"/>
          <w:szCs w:val="28"/>
          <w:lang w:val="es-MX"/>
        </w:rPr>
        <w:t xml:space="preserve">và mức chi </w:t>
      </w:r>
    </w:p>
    <w:p w14:paraId="32C1BD25" w14:textId="53022016" w:rsidR="006031B3" w:rsidRPr="00B7065E" w:rsidRDefault="006031B3" w:rsidP="00C75B7A">
      <w:pPr>
        <w:spacing w:before="60" w:after="60"/>
        <w:ind w:firstLine="709"/>
        <w:jc w:val="both"/>
        <w:rPr>
          <w:b/>
          <w:color w:val="000000" w:themeColor="text1"/>
          <w:sz w:val="28"/>
          <w:szCs w:val="28"/>
        </w:rPr>
      </w:pPr>
      <w:r w:rsidRPr="00B7065E">
        <w:rPr>
          <w:b/>
          <w:color w:val="000000" w:themeColor="text1"/>
          <w:sz w:val="28"/>
          <w:szCs w:val="28"/>
        </w:rPr>
        <w:t>1. Nguồn kinh phí khuyến công</w:t>
      </w:r>
      <w:r w:rsidR="009C59DD" w:rsidRPr="00B7065E">
        <w:rPr>
          <w:b/>
          <w:color w:val="000000" w:themeColor="text1"/>
          <w:sz w:val="28"/>
          <w:szCs w:val="28"/>
        </w:rPr>
        <w:t xml:space="preserve"> địa phương</w:t>
      </w:r>
    </w:p>
    <w:p w14:paraId="4D82018B" w14:textId="4F7DAC67" w:rsidR="006031B3" w:rsidRPr="00CF3A25" w:rsidRDefault="006031B3" w:rsidP="00C75B7A">
      <w:pPr>
        <w:spacing w:before="60" w:after="60"/>
        <w:ind w:firstLine="709"/>
        <w:jc w:val="both"/>
        <w:rPr>
          <w:color w:val="000000" w:themeColor="text1"/>
          <w:sz w:val="28"/>
          <w:szCs w:val="28"/>
        </w:rPr>
      </w:pPr>
      <w:r w:rsidRPr="00CF3A25">
        <w:rPr>
          <w:color w:val="000000" w:themeColor="text1"/>
          <w:sz w:val="28"/>
          <w:szCs w:val="28"/>
        </w:rPr>
        <w:t>Ngân sách nhà nước do Ủy ban nhân dân tỉnh</w:t>
      </w:r>
      <w:r w:rsidR="00F61EAB" w:rsidRPr="00CF3A25">
        <w:rPr>
          <w:color w:val="000000" w:themeColor="text1"/>
          <w:sz w:val="28"/>
          <w:szCs w:val="28"/>
        </w:rPr>
        <w:t xml:space="preserve"> giao.</w:t>
      </w:r>
    </w:p>
    <w:p w14:paraId="0A7299FF" w14:textId="77777777" w:rsidR="006031B3" w:rsidRPr="00B7065E" w:rsidRDefault="006031B3" w:rsidP="004B69D4">
      <w:pPr>
        <w:spacing w:before="120" w:after="120"/>
        <w:ind w:firstLine="709"/>
        <w:jc w:val="both"/>
        <w:rPr>
          <w:b/>
          <w:sz w:val="28"/>
          <w:szCs w:val="28"/>
        </w:rPr>
      </w:pPr>
      <w:bookmarkStart w:id="7" w:name="dieu_4"/>
      <w:r w:rsidRPr="00B7065E">
        <w:rPr>
          <w:b/>
          <w:sz w:val="28"/>
          <w:szCs w:val="28"/>
        </w:rPr>
        <w:t>2. Nguyên tắc sử dụng kinh phí khuyến công</w:t>
      </w:r>
      <w:bookmarkEnd w:id="7"/>
    </w:p>
    <w:p w14:paraId="698A8089" w14:textId="77777777" w:rsidR="006031B3" w:rsidRPr="0067533A" w:rsidRDefault="006031B3" w:rsidP="004B69D4">
      <w:pPr>
        <w:spacing w:before="120" w:after="120"/>
        <w:ind w:firstLine="709"/>
        <w:jc w:val="both"/>
        <w:rPr>
          <w:sz w:val="28"/>
          <w:szCs w:val="28"/>
        </w:rPr>
      </w:pPr>
      <w:r w:rsidRPr="0067533A">
        <w:rPr>
          <w:sz w:val="28"/>
          <w:szCs w:val="28"/>
        </w:rPr>
        <w:t>- Kinh phí khuyến công địa phương đảm bảo chi cho những hoạt động khuyến công do Ủy ban nhân dân các cấp quản lý và tổ chức thực hiện đối với hoạt động khuyến khích phát triển công nghiệp nông thôn có ý nghĩa trong tỉnh, phù hợp với chiến lược, quy hoạch tỉnh Tây Ninh.</w:t>
      </w:r>
    </w:p>
    <w:p w14:paraId="0171EAC1" w14:textId="77777777" w:rsidR="006031B3" w:rsidRPr="0067533A" w:rsidRDefault="006031B3" w:rsidP="004B69D4">
      <w:pPr>
        <w:spacing w:before="120" w:after="120"/>
        <w:ind w:firstLine="709"/>
        <w:jc w:val="both"/>
        <w:rPr>
          <w:sz w:val="28"/>
          <w:szCs w:val="28"/>
        </w:rPr>
      </w:pPr>
      <w:r w:rsidRPr="0067533A">
        <w:rPr>
          <w:sz w:val="28"/>
          <w:szCs w:val="28"/>
        </w:rPr>
        <w:t>- Các tổ chức, cá nhân sử dụng kinh phí khuyến công địa phương phải đúng mục đích, đúng chế độ, chịu sự kiểm tra, kiểm soát của cơ quan chức năng có thẩm quyền, thực hiện quyết toán kinh phí đã sử dụng theo quy định của Luật Ngân sách nhà nước và các văn bản hướng dẫn.</w:t>
      </w:r>
    </w:p>
    <w:p w14:paraId="0A479F92" w14:textId="77777777" w:rsidR="006031B3" w:rsidRPr="00B7065E" w:rsidRDefault="006031B3" w:rsidP="004B69D4">
      <w:pPr>
        <w:spacing w:before="120" w:after="120"/>
        <w:ind w:firstLine="709"/>
        <w:jc w:val="both"/>
        <w:rPr>
          <w:b/>
          <w:sz w:val="28"/>
          <w:szCs w:val="28"/>
        </w:rPr>
      </w:pPr>
      <w:bookmarkStart w:id="8" w:name="dieu_5"/>
      <w:r w:rsidRPr="00B7065E">
        <w:rPr>
          <w:b/>
          <w:sz w:val="28"/>
          <w:szCs w:val="28"/>
        </w:rPr>
        <w:t>3. Điều kiện để được hỗ trợ kinh phí khuyến công</w:t>
      </w:r>
      <w:bookmarkEnd w:id="8"/>
    </w:p>
    <w:p w14:paraId="78C15304" w14:textId="77777777" w:rsidR="006031B3" w:rsidRPr="0067533A" w:rsidRDefault="006031B3" w:rsidP="004B69D4">
      <w:pPr>
        <w:spacing w:before="120" w:after="120"/>
        <w:ind w:firstLine="709"/>
        <w:jc w:val="both"/>
        <w:rPr>
          <w:sz w:val="28"/>
          <w:szCs w:val="28"/>
        </w:rPr>
      </w:pPr>
      <w:r w:rsidRPr="0067533A">
        <w:rPr>
          <w:sz w:val="28"/>
          <w:szCs w:val="28"/>
        </w:rPr>
        <w:t>Các tổ chức, cá nhân được hỗ trợ kinh phí khuyến công phải đảm bảo các điều kiện như sau:</w:t>
      </w:r>
    </w:p>
    <w:p w14:paraId="2B9AC7E3" w14:textId="77777777" w:rsidR="006031B3" w:rsidRPr="0067533A" w:rsidRDefault="006031B3" w:rsidP="004B69D4">
      <w:pPr>
        <w:spacing w:before="120" w:after="120"/>
        <w:ind w:firstLine="709"/>
        <w:jc w:val="both"/>
        <w:rPr>
          <w:sz w:val="28"/>
          <w:szCs w:val="28"/>
        </w:rPr>
      </w:pPr>
      <w:r w:rsidRPr="0067533A">
        <w:rPr>
          <w:sz w:val="28"/>
          <w:szCs w:val="28"/>
        </w:rPr>
        <w:t>3.1 Điều kiện chung</w:t>
      </w:r>
    </w:p>
    <w:p w14:paraId="6BF32242" w14:textId="77777777" w:rsidR="006031B3" w:rsidRPr="0067533A" w:rsidRDefault="006031B3" w:rsidP="004B69D4">
      <w:pPr>
        <w:spacing w:before="120" w:after="120"/>
        <w:ind w:firstLine="709"/>
        <w:jc w:val="both"/>
        <w:rPr>
          <w:sz w:val="28"/>
          <w:szCs w:val="28"/>
        </w:rPr>
      </w:pPr>
      <w:r w:rsidRPr="0067533A">
        <w:rPr>
          <w:sz w:val="28"/>
          <w:szCs w:val="28"/>
        </w:rPr>
        <w:t>- Nhiệm vụ, đề án được Ủy ban nhân tỉnh phê duyệt;</w:t>
      </w:r>
    </w:p>
    <w:p w14:paraId="6976332A" w14:textId="77777777" w:rsidR="006031B3" w:rsidRPr="0067533A" w:rsidRDefault="006031B3" w:rsidP="00C75B7A">
      <w:pPr>
        <w:ind w:firstLine="709"/>
        <w:jc w:val="both"/>
        <w:rPr>
          <w:sz w:val="28"/>
          <w:szCs w:val="28"/>
        </w:rPr>
      </w:pPr>
      <w:r w:rsidRPr="0067533A">
        <w:rPr>
          <w:sz w:val="28"/>
          <w:szCs w:val="28"/>
        </w:rPr>
        <w:t>- Tổ chức, cá nhân cam kết đầu tư đủ kinh phí thực hiện đề án đã được Ủy ban nhân dân tỉnh phê duyệt (Sau khi trừ số kinh phí được ngân sách nhà nước hỗ trợ);</w:t>
      </w:r>
    </w:p>
    <w:p w14:paraId="7695AF64" w14:textId="77777777" w:rsidR="006031B3" w:rsidRPr="0067533A" w:rsidRDefault="006031B3" w:rsidP="00C75B7A">
      <w:pPr>
        <w:ind w:firstLine="709"/>
        <w:jc w:val="both"/>
        <w:rPr>
          <w:sz w:val="28"/>
          <w:szCs w:val="28"/>
        </w:rPr>
      </w:pPr>
      <w:r w:rsidRPr="0067533A">
        <w:rPr>
          <w:sz w:val="28"/>
          <w:szCs w:val="28"/>
        </w:rPr>
        <w:t>- Tổ chức, cá nhân cam kết chưa được hỗ trợ từ bất kỳ nguồn kinh phí nào của Nhà nước cho cùng nội dung chi được kinh phí hỗ trợ.</w:t>
      </w:r>
    </w:p>
    <w:p w14:paraId="67768710" w14:textId="77777777" w:rsidR="006031B3" w:rsidRPr="0067533A" w:rsidRDefault="006031B3" w:rsidP="004B69D4">
      <w:pPr>
        <w:spacing w:before="120" w:after="120"/>
        <w:ind w:firstLine="709"/>
        <w:jc w:val="both"/>
        <w:rPr>
          <w:sz w:val="28"/>
          <w:szCs w:val="28"/>
        </w:rPr>
      </w:pPr>
      <w:r w:rsidRPr="0067533A">
        <w:rPr>
          <w:sz w:val="28"/>
          <w:szCs w:val="28"/>
        </w:rPr>
        <w:t>3.2 Điều kiện riêng</w:t>
      </w:r>
    </w:p>
    <w:p w14:paraId="492854D7" w14:textId="09789AD3" w:rsidR="006031B3" w:rsidRPr="0067533A" w:rsidRDefault="006031B3" w:rsidP="004B69D4">
      <w:pPr>
        <w:spacing w:before="120" w:after="120"/>
        <w:ind w:firstLine="709"/>
        <w:jc w:val="both"/>
        <w:rPr>
          <w:sz w:val="28"/>
          <w:szCs w:val="28"/>
        </w:rPr>
      </w:pPr>
      <w:r w:rsidRPr="0067533A">
        <w:rPr>
          <w:sz w:val="28"/>
          <w:szCs w:val="28"/>
        </w:rPr>
        <w:t>Nội dung nhiệm vụ, đề án khuyến công phù hợp với nội dung quy định tại Điều 4 và ngành nghề phù hợp với danh mục ngành nghề quy định tại Điều 5 của Nghị định số 45/2012/NĐ-CP</w:t>
      </w:r>
      <w:r w:rsidRPr="0067533A">
        <w:rPr>
          <w:i/>
          <w:sz w:val="28"/>
          <w:szCs w:val="28"/>
          <w:lang w:val="es-MX"/>
        </w:rPr>
        <w:t xml:space="preserve"> </w:t>
      </w:r>
      <w:r w:rsidRPr="0067533A">
        <w:rPr>
          <w:sz w:val="28"/>
          <w:szCs w:val="28"/>
          <w:lang w:val="es-MX"/>
        </w:rPr>
        <w:t>ngày 21 tháng 5 năm 2012 của Chính phủ về khuyến công</w:t>
      </w:r>
      <w:r w:rsidRPr="0067533A">
        <w:rPr>
          <w:sz w:val="28"/>
          <w:szCs w:val="28"/>
        </w:rPr>
        <w:t>.</w:t>
      </w:r>
    </w:p>
    <w:p w14:paraId="1095B621" w14:textId="58D090C9" w:rsidR="006031B3" w:rsidRPr="00B7065E" w:rsidRDefault="006031B3" w:rsidP="00C75B7A">
      <w:pPr>
        <w:spacing w:before="120"/>
        <w:ind w:firstLine="709"/>
        <w:jc w:val="both"/>
        <w:rPr>
          <w:b/>
          <w:bCs/>
          <w:sz w:val="28"/>
          <w:szCs w:val="28"/>
        </w:rPr>
      </w:pPr>
      <w:bookmarkStart w:id="9" w:name="_GoBack"/>
      <w:r w:rsidRPr="00B7065E">
        <w:rPr>
          <w:b/>
          <w:sz w:val="28"/>
          <w:szCs w:val="28"/>
        </w:rPr>
        <w:t xml:space="preserve">4. </w:t>
      </w:r>
      <w:r w:rsidRPr="00B7065E">
        <w:rPr>
          <w:b/>
          <w:sz w:val="28"/>
          <w:szCs w:val="28"/>
          <w:lang w:val="es-MX"/>
        </w:rPr>
        <w:t>Quy định nội dung</w:t>
      </w:r>
      <w:r w:rsidR="00C2315E" w:rsidRPr="00B7065E">
        <w:rPr>
          <w:b/>
          <w:sz w:val="28"/>
          <w:szCs w:val="28"/>
          <w:lang w:val="es-MX"/>
        </w:rPr>
        <w:t xml:space="preserve"> chi</w:t>
      </w:r>
      <w:r w:rsidRPr="00B7065E">
        <w:rPr>
          <w:b/>
          <w:bCs/>
          <w:sz w:val="28"/>
          <w:szCs w:val="28"/>
          <w:lang w:val="es-MX"/>
        </w:rPr>
        <w:t xml:space="preserve"> </w:t>
      </w:r>
      <w:r w:rsidRPr="00B7065E">
        <w:rPr>
          <w:b/>
          <w:sz w:val="28"/>
          <w:szCs w:val="28"/>
          <w:lang w:val="es-MX"/>
        </w:rPr>
        <w:t>và mức chi cho các hoạt động khuyến công</w:t>
      </w:r>
    </w:p>
    <w:bookmarkEnd w:id="9"/>
    <w:p w14:paraId="6614DC38" w14:textId="1586E381" w:rsidR="006031B3" w:rsidRPr="0067533A" w:rsidRDefault="006031B3" w:rsidP="007B02BD">
      <w:pPr>
        <w:shd w:val="clear" w:color="auto" w:fill="FFFFFF"/>
        <w:spacing w:before="120" w:after="120"/>
        <w:ind w:firstLine="709"/>
        <w:jc w:val="both"/>
        <w:rPr>
          <w:sz w:val="28"/>
          <w:szCs w:val="28"/>
        </w:rPr>
      </w:pPr>
      <w:r w:rsidRPr="0067533A">
        <w:rPr>
          <w:sz w:val="28"/>
          <w:szCs w:val="28"/>
        </w:rPr>
        <w:t>4.</w:t>
      </w:r>
      <w:r w:rsidR="001324F3" w:rsidRPr="0067533A">
        <w:rPr>
          <w:sz w:val="28"/>
          <w:szCs w:val="28"/>
        </w:rPr>
        <w:t>1</w:t>
      </w:r>
      <w:r w:rsidRPr="0067533A">
        <w:rPr>
          <w:sz w:val="28"/>
          <w:szCs w:val="28"/>
          <w:lang w:val="vi-VN"/>
        </w:rPr>
        <w:t xml:space="preserve"> Chi hỗ trợ xây dựng mô hình trình diễn kỹ thuật</w:t>
      </w:r>
      <w:r w:rsidRPr="0067533A">
        <w:rPr>
          <w:sz w:val="28"/>
          <w:szCs w:val="28"/>
        </w:rPr>
        <w:t>:</w:t>
      </w:r>
    </w:p>
    <w:p w14:paraId="495140E3" w14:textId="77777777" w:rsidR="006031B3" w:rsidRPr="0067533A" w:rsidRDefault="006031B3" w:rsidP="004B69D4">
      <w:pPr>
        <w:shd w:val="clear" w:color="auto" w:fill="FFFFFF"/>
        <w:spacing w:before="120" w:after="120"/>
        <w:ind w:firstLine="709"/>
        <w:jc w:val="both"/>
        <w:rPr>
          <w:sz w:val="28"/>
          <w:szCs w:val="28"/>
          <w:lang w:val="vi-VN"/>
        </w:rPr>
      </w:pPr>
      <w:r w:rsidRPr="0067533A">
        <w:rPr>
          <w:sz w:val="28"/>
          <w:szCs w:val="28"/>
        </w:rPr>
        <w:t>a)</w:t>
      </w:r>
      <w:r w:rsidRPr="0067533A">
        <w:rPr>
          <w:sz w:val="28"/>
          <w:szCs w:val="28"/>
          <w:lang w:val="vi-VN"/>
        </w:rPr>
        <w:t xml:space="preserve"> Mô hình trình diễn để phổ biến công nghệ mới, sản xuất sản phẩm mới, bao gồm các chi phí: </w:t>
      </w:r>
      <w:r w:rsidRPr="0067533A">
        <w:rPr>
          <w:sz w:val="28"/>
          <w:szCs w:val="28"/>
        </w:rPr>
        <w:t>x</w:t>
      </w:r>
      <w:r w:rsidRPr="0067533A">
        <w:rPr>
          <w:sz w:val="28"/>
          <w:szCs w:val="28"/>
          <w:lang w:val="vi-VN"/>
        </w:rPr>
        <w:t xml:space="preserve">ây dựng, mua máy móc thiết bị; hoàn chỉnh tài liệu về quy </w:t>
      </w:r>
      <w:r w:rsidRPr="0067533A">
        <w:rPr>
          <w:sz w:val="28"/>
          <w:szCs w:val="28"/>
          <w:lang w:val="vi-VN"/>
        </w:rPr>
        <w:lastRenderedPageBreak/>
        <w:t>trình công nghệ, quy trình sản xuất, phục vụ cho việc trình diễn kỹ thuật. Mức hỗ trợ tối đa 30% chi phí nhưng không quá 800 triệu đồng/mô hình.</w:t>
      </w:r>
    </w:p>
    <w:p w14:paraId="4D33178F" w14:textId="77777777" w:rsidR="006031B3" w:rsidRPr="0067533A" w:rsidRDefault="006031B3" w:rsidP="004B69D4">
      <w:pPr>
        <w:spacing w:before="120" w:after="120"/>
        <w:ind w:firstLine="709"/>
        <w:jc w:val="both"/>
        <w:rPr>
          <w:sz w:val="28"/>
          <w:szCs w:val="28"/>
        </w:rPr>
      </w:pPr>
      <w:r w:rsidRPr="0067533A">
        <w:rPr>
          <w:sz w:val="28"/>
          <w:szCs w:val="28"/>
        </w:rPr>
        <w:t>b)</w:t>
      </w:r>
      <w:r w:rsidRPr="0067533A">
        <w:rPr>
          <w:sz w:val="28"/>
          <w:szCs w:val="28"/>
          <w:lang w:val="vi-VN"/>
        </w:rPr>
        <w:t xml:space="preserve"> Mô hình của các cơ sở công nghiệp nông thôn đang hoạt động có hiệu quả cần phổ biến tuyên truyền, nhân rộng để các tổ chức, cá nhân khác học tập, bao gồm các chi phí: </w:t>
      </w:r>
      <w:r w:rsidRPr="0067533A">
        <w:rPr>
          <w:sz w:val="28"/>
          <w:szCs w:val="28"/>
        </w:rPr>
        <w:t>h</w:t>
      </w:r>
      <w:r w:rsidRPr="0067533A">
        <w:rPr>
          <w:sz w:val="28"/>
          <w:szCs w:val="28"/>
          <w:lang w:val="vi-VN"/>
        </w:rPr>
        <w:t>oàn chỉnh tài liệu về quy trình công nghệ; hoàn thiện quy trình sản xuất, phục vụ cho việc trình diễn kỹ thuật. Mức hỗ trợ không quá 80 triệu đồng/mô hình</w:t>
      </w:r>
      <w:r w:rsidRPr="0067533A">
        <w:rPr>
          <w:sz w:val="28"/>
          <w:szCs w:val="28"/>
        </w:rPr>
        <w:t>.</w:t>
      </w:r>
    </w:p>
    <w:p w14:paraId="3C1BB3A6" w14:textId="19E7A627" w:rsidR="006031B3" w:rsidRPr="0067533A" w:rsidRDefault="006031B3" w:rsidP="004B69D4">
      <w:pPr>
        <w:spacing w:before="120" w:after="120"/>
        <w:ind w:firstLine="709"/>
        <w:jc w:val="both"/>
        <w:rPr>
          <w:sz w:val="28"/>
          <w:szCs w:val="28"/>
        </w:rPr>
      </w:pPr>
      <w:r w:rsidRPr="0067533A">
        <w:rPr>
          <w:sz w:val="28"/>
          <w:szCs w:val="28"/>
        </w:rPr>
        <w:t>4</w:t>
      </w:r>
      <w:r w:rsidR="001324F3" w:rsidRPr="0067533A">
        <w:rPr>
          <w:sz w:val="28"/>
          <w:szCs w:val="28"/>
        </w:rPr>
        <w:t>.2</w:t>
      </w:r>
      <w:r w:rsidRPr="0067533A">
        <w:rPr>
          <w:sz w:val="28"/>
          <w:szCs w:val="28"/>
          <w:lang w:val="vi-VN"/>
        </w:rPr>
        <w:t xml:space="preserve"> Chi hỗ trợ xây dựng mô hình thí điểm về áp dụng sản xuất sạch hơn trong công nghiệp cho các cơ sở sản xuất công nghiệp; bao gồm các chi phí: </w:t>
      </w:r>
      <w:r w:rsidRPr="0067533A">
        <w:rPr>
          <w:sz w:val="28"/>
          <w:szCs w:val="28"/>
        </w:rPr>
        <w:t>t</w:t>
      </w:r>
      <w:r w:rsidRPr="0067533A">
        <w:rPr>
          <w:sz w:val="28"/>
          <w:szCs w:val="28"/>
          <w:lang w:val="vi-VN"/>
        </w:rPr>
        <w:t>hay thế nguyên, nhiên, vật liệu; đổi mới máy móc thiết bị, dây chuyền công nghệ; đào tạo nâng cao năng lực quản lý; đào tạo nâng cao trình độ tay nghề công nhân; tiêu thụ sản phẩm; hoàn chỉnh tài liệu về quy trình công nghệ, quy trình sản xuất phục vụ cho việc trình diễn kỹ thuật. Mức hỗ trợ tối đa 30% chi phí nhưng không quá 400 triệu đồng/mô hình</w:t>
      </w:r>
      <w:r w:rsidRPr="0067533A">
        <w:rPr>
          <w:sz w:val="28"/>
          <w:szCs w:val="28"/>
        </w:rPr>
        <w:t>.</w:t>
      </w:r>
    </w:p>
    <w:p w14:paraId="0DC7B3F6" w14:textId="71B2CF0E" w:rsidR="006031B3" w:rsidRDefault="006031B3" w:rsidP="004B69D4">
      <w:pPr>
        <w:spacing w:before="120" w:after="120"/>
        <w:ind w:firstLine="709"/>
        <w:jc w:val="both"/>
        <w:rPr>
          <w:sz w:val="28"/>
          <w:szCs w:val="28"/>
        </w:rPr>
      </w:pPr>
      <w:r w:rsidRPr="0067533A">
        <w:rPr>
          <w:sz w:val="28"/>
          <w:szCs w:val="28"/>
        </w:rPr>
        <w:t>4.</w:t>
      </w:r>
      <w:r w:rsidR="001324F3" w:rsidRPr="0067533A">
        <w:rPr>
          <w:sz w:val="28"/>
          <w:szCs w:val="28"/>
        </w:rPr>
        <w:t>3</w:t>
      </w:r>
      <w:r w:rsidRPr="0067533A">
        <w:rPr>
          <w:sz w:val="28"/>
          <w:szCs w:val="28"/>
        </w:rPr>
        <w:t xml:space="preserve"> </w:t>
      </w:r>
      <w:r w:rsidRPr="0067533A">
        <w:rPr>
          <w:sz w:val="28"/>
          <w:szCs w:val="28"/>
          <w:lang w:val="vi-VN"/>
        </w:rPr>
        <w:t>Chi hỗ trợ ứng dụng máy móc thiết bị tiên tiến, chuyển giao công nghệ, tiến bộ khoa học kỹ thuật vào sản xuất công nghiệp - tiểu thủ công nghiệp. Mức hỗ trợ tối đa 50% chi phí nhưng không quá 240 triệu đồng/cơ sở. Trường hợp chi hỗ trợ dây chuyền công nghệ thì mức hỗ trợ tối đa không quá 1</w:t>
      </w:r>
      <w:r w:rsidR="00D46239">
        <w:rPr>
          <w:sz w:val="28"/>
          <w:szCs w:val="28"/>
        </w:rPr>
        <w:t>,</w:t>
      </w:r>
      <w:r w:rsidRPr="0067533A">
        <w:rPr>
          <w:sz w:val="28"/>
          <w:szCs w:val="28"/>
          <w:lang w:val="vi-VN"/>
        </w:rPr>
        <w:t>5 lần mức hỗ trợ ứng dụng máy móc thiết bị tiên tiến, chuyển giao công nghệ, tiến bộ khoa học kỹ thuật vào sản xuất công nghiệp - tiểu thủ công nghiệp</w:t>
      </w:r>
      <w:r w:rsidRPr="0067533A">
        <w:rPr>
          <w:sz w:val="28"/>
          <w:szCs w:val="28"/>
        </w:rPr>
        <w:t>.</w:t>
      </w:r>
    </w:p>
    <w:p w14:paraId="6567D14D" w14:textId="77777777" w:rsidR="00D51F0E" w:rsidRPr="0067533A" w:rsidRDefault="00D51F0E" w:rsidP="00D51F0E">
      <w:pPr>
        <w:spacing w:before="120" w:after="120"/>
        <w:ind w:firstLine="709"/>
        <w:jc w:val="both"/>
        <w:rPr>
          <w:sz w:val="28"/>
          <w:szCs w:val="28"/>
        </w:rPr>
      </w:pPr>
      <w:r w:rsidRPr="0067533A">
        <w:rPr>
          <w:sz w:val="28"/>
          <w:szCs w:val="28"/>
        </w:rPr>
        <w:t>4.4</w:t>
      </w:r>
      <w:r w:rsidRPr="0067533A">
        <w:rPr>
          <w:sz w:val="28"/>
          <w:szCs w:val="28"/>
          <w:lang w:val="vi-VN"/>
        </w:rPr>
        <w:t xml:space="preserve"> Chi hỗ trợ tổ chức hội chợ triển lãm hàng công nghiệp nông thôn, hàng thủ công mỹ nghệ trong nước, bao gồm: Hỗ trợ </w:t>
      </w:r>
      <w:r w:rsidRPr="0067533A">
        <w:rPr>
          <w:sz w:val="28"/>
          <w:szCs w:val="28"/>
        </w:rPr>
        <w:t>80</w:t>
      </w:r>
      <w:r w:rsidRPr="0067533A">
        <w:rPr>
          <w:sz w:val="28"/>
          <w:szCs w:val="28"/>
          <w:lang w:val="vi-VN"/>
        </w:rPr>
        <w:t>% chi phí thuê gian hàng, chi thông tin tuyên truyền và chi hoạt động của Ban tổ chức hội chợ triển lãm trên cơ sở giá đấu thầu hoặc trường hợp không đủ điều kiện đấu thầu thì theo giá được cấp có thẩm quyền phê duyệt</w:t>
      </w:r>
      <w:r w:rsidRPr="0067533A">
        <w:rPr>
          <w:sz w:val="28"/>
          <w:szCs w:val="28"/>
        </w:rPr>
        <w:t>.</w:t>
      </w:r>
    </w:p>
    <w:p w14:paraId="73BE44F1" w14:textId="3BA27841" w:rsidR="00D51F0E" w:rsidRPr="0067533A" w:rsidRDefault="00D51F0E" w:rsidP="00D51F0E">
      <w:pPr>
        <w:spacing w:before="120" w:after="120"/>
        <w:ind w:firstLine="709"/>
        <w:jc w:val="both"/>
        <w:rPr>
          <w:sz w:val="28"/>
          <w:szCs w:val="28"/>
        </w:rPr>
      </w:pPr>
      <w:r w:rsidRPr="0067533A">
        <w:rPr>
          <w:sz w:val="28"/>
          <w:szCs w:val="28"/>
          <w:lang w:val="vi-VN"/>
        </w:rPr>
        <w:t xml:space="preserve">Trường hợp các cơ sở công nghiệp nông thôn tham gia hội chợ, triển lãm khác trong nước. Mức hỗ trợ </w:t>
      </w:r>
      <w:r w:rsidRPr="0067533A">
        <w:rPr>
          <w:sz w:val="28"/>
          <w:szCs w:val="28"/>
        </w:rPr>
        <w:t>65</w:t>
      </w:r>
      <w:r w:rsidRPr="0067533A">
        <w:rPr>
          <w:sz w:val="28"/>
          <w:szCs w:val="28"/>
          <w:lang w:val="vi-VN"/>
        </w:rPr>
        <w:t>% giá thuê gian hàng</w:t>
      </w:r>
      <w:r w:rsidRPr="0067533A">
        <w:rPr>
          <w:sz w:val="28"/>
          <w:szCs w:val="28"/>
        </w:rPr>
        <w:t>.</w:t>
      </w:r>
    </w:p>
    <w:p w14:paraId="5300C5A3" w14:textId="18921613" w:rsidR="006031B3" w:rsidRPr="0067533A" w:rsidRDefault="006031B3" w:rsidP="004B69D4">
      <w:pPr>
        <w:spacing w:before="120" w:after="120"/>
        <w:ind w:firstLine="709"/>
        <w:jc w:val="both"/>
        <w:rPr>
          <w:sz w:val="28"/>
          <w:szCs w:val="28"/>
        </w:rPr>
      </w:pPr>
      <w:r w:rsidRPr="0067533A">
        <w:rPr>
          <w:sz w:val="28"/>
          <w:szCs w:val="28"/>
        </w:rPr>
        <w:t>4.</w:t>
      </w:r>
      <w:r w:rsidR="00D51F0E">
        <w:rPr>
          <w:sz w:val="28"/>
          <w:szCs w:val="28"/>
        </w:rPr>
        <w:t>5</w:t>
      </w:r>
      <w:r w:rsidRPr="0067533A">
        <w:rPr>
          <w:sz w:val="28"/>
          <w:szCs w:val="28"/>
          <w:lang w:val="vi-VN"/>
        </w:rPr>
        <w:t xml:space="preserve"> Chi tổ chức bình chọn và trao giấy chứng nhận sản phẩm công nghiệp nông thôn tiêu biểu cấp huyện, tỉnh</w:t>
      </w:r>
      <w:r w:rsidRPr="0067533A">
        <w:rPr>
          <w:sz w:val="28"/>
          <w:szCs w:val="28"/>
        </w:rPr>
        <w:t>.</w:t>
      </w:r>
    </w:p>
    <w:p w14:paraId="5FAACFF6" w14:textId="77777777" w:rsidR="006031B3" w:rsidRPr="0067533A" w:rsidRDefault="006031B3" w:rsidP="004B69D4">
      <w:pPr>
        <w:shd w:val="clear" w:color="auto" w:fill="FFFFFF"/>
        <w:spacing w:before="120" w:after="120"/>
        <w:ind w:firstLine="709"/>
        <w:jc w:val="both"/>
        <w:rPr>
          <w:sz w:val="28"/>
          <w:szCs w:val="28"/>
          <w:lang w:val="vi-VN"/>
        </w:rPr>
      </w:pPr>
      <w:r w:rsidRPr="0067533A">
        <w:rPr>
          <w:sz w:val="28"/>
          <w:szCs w:val="28"/>
        </w:rPr>
        <w:t>a)</w:t>
      </w:r>
      <w:r w:rsidRPr="0067533A">
        <w:rPr>
          <w:sz w:val="28"/>
          <w:szCs w:val="28"/>
          <w:lang w:val="vi-VN"/>
        </w:rPr>
        <w:t xml:space="preserve"> Chi tổ chức bình chọn, trao giấy chứng nhận sản phẩm công nghiệp nông thôn tiêu biểu cấp huyện, cấp tỉnh. Mức hỗ trợ không quá 20 triệu đồng/lần đối với cấp huyện</w:t>
      </w:r>
      <w:r w:rsidRPr="0067533A">
        <w:rPr>
          <w:sz w:val="28"/>
          <w:szCs w:val="28"/>
        </w:rPr>
        <w:t xml:space="preserve"> </w:t>
      </w:r>
      <w:r w:rsidRPr="0067533A">
        <w:rPr>
          <w:sz w:val="28"/>
          <w:szCs w:val="28"/>
          <w:lang w:val="vi-VN"/>
        </w:rPr>
        <w:t>và 100 triệu đồng/lần đối với cấp tỉnh.</w:t>
      </w:r>
    </w:p>
    <w:p w14:paraId="36F8F0BA" w14:textId="4CF9AC13" w:rsidR="006031B3" w:rsidRPr="0067533A" w:rsidRDefault="006031B3" w:rsidP="004B69D4">
      <w:pPr>
        <w:shd w:val="clear" w:color="auto" w:fill="FFFFFF"/>
        <w:spacing w:before="120" w:after="120"/>
        <w:ind w:firstLine="709"/>
        <w:jc w:val="both"/>
        <w:rPr>
          <w:sz w:val="28"/>
          <w:szCs w:val="28"/>
          <w:lang w:val="vi-VN"/>
        </w:rPr>
      </w:pPr>
      <w:r w:rsidRPr="0067533A">
        <w:rPr>
          <w:sz w:val="28"/>
          <w:szCs w:val="28"/>
        </w:rPr>
        <w:t>b)</w:t>
      </w:r>
      <w:r w:rsidRPr="0067533A">
        <w:rPr>
          <w:sz w:val="28"/>
          <w:szCs w:val="28"/>
          <w:lang w:val="vi-VN"/>
        </w:rPr>
        <w:t xml:space="preserve"> Chi thưởng cho sản phẩm công nghiệp nông thôn tiêu biểu được bình chọn bao gồm: </w:t>
      </w:r>
      <w:r w:rsidR="000E6266">
        <w:rPr>
          <w:sz w:val="28"/>
          <w:szCs w:val="28"/>
        </w:rPr>
        <w:t>G</w:t>
      </w:r>
      <w:r w:rsidRPr="0067533A">
        <w:rPr>
          <w:sz w:val="28"/>
          <w:szCs w:val="28"/>
          <w:lang w:val="vi-VN"/>
        </w:rPr>
        <w:t>iấy chứng nhận, khung và tiền thưởng. Đạt giải cấp huyện không quá 3 triệu đồng/sản phẩm; đạt giải cấp tỉnh không quá 5 triệu đồng/sản phẩm.</w:t>
      </w:r>
    </w:p>
    <w:p w14:paraId="04A17848" w14:textId="514BD0F0" w:rsidR="006031B3" w:rsidRPr="0067533A" w:rsidRDefault="006031B3" w:rsidP="004B69D4">
      <w:pPr>
        <w:spacing w:before="120" w:after="120"/>
        <w:ind w:firstLine="709"/>
        <w:jc w:val="both"/>
        <w:rPr>
          <w:sz w:val="28"/>
          <w:szCs w:val="28"/>
        </w:rPr>
      </w:pPr>
      <w:r w:rsidRPr="0067533A">
        <w:rPr>
          <w:sz w:val="28"/>
          <w:szCs w:val="28"/>
        </w:rPr>
        <w:t>4.</w:t>
      </w:r>
      <w:r w:rsidR="00D51F0E">
        <w:rPr>
          <w:sz w:val="28"/>
          <w:szCs w:val="28"/>
        </w:rPr>
        <w:t>6</w:t>
      </w:r>
      <w:r w:rsidRPr="0067533A">
        <w:rPr>
          <w:sz w:val="28"/>
          <w:szCs w:val="28"/>
          <w:lang w:val="vi-VN"/>
        </w:rPr>
        <w:t xml:space="preserve"> Chi xây dựng các chương trình truyền hình, truyền thanh; xuất bản các bản tin ấn phẩm; tờ rơi, tờ gấp và các hình thức thông tin đại chúng khác. Mức chi thực hiện theo hình thức hợp đồng với cơ quan tuyên truyền và cơ quan thông tin đại chúng theo phương thức đấu thầu, trường hợp đặt hàng giao nhiệm vụ thực hiện theo đơn giá được cấp thẩm quyền phê duyệt</w:t>
      </w:r>
      <w:r w:rsidRPr="0067533A">
        <w:rPr>
          <w:sz w:val="28"/>
          <w:szCs w:val="28"/>
        </w:rPr>
        <w:t>.</w:t>
      </w:r>
    </w:p>
    <w:p w14:paraId="41900812" w14:textId="3A923C70" w:rsidR="006031B3" w:rsidRPr="0067533A" w:rsidRDefault="006031B3" w:rsidP="004B69D4">
      <w:pPr>
        <w:spacing w:before="120" w:after="120"/>
        <w:ind w:firstLine="709"/>
        <w:jc w:val="both"/>
        <w:rPr>
          <w:sz w:val="28"/>
          <w:szCs w:val="28"/>
        </w:rPr>
      </w:pPr>
      <w:r w:rsidRPr="0067533A">
        <w:rPr>
          <w:sz w:val="28"/>
          <w:szCs w:val="28"/>
        </w:rPr>
        <w:t>4.</w:t>
      </w:r>
      <w:r w:rsidR="00D51F0E">
        <w:rPr>
          <w:sz w:val="28"/>
          <w:szCs w:val="28"/>
        </w:rPr>
        <w:t>7</w:t>
      </w:r>
      <w:r w:rsidRPr="0067533A">
        <w:rPr>
          <w:sz w:val="28"/>
          <w:szCs w:val="28"/>
          <w:lang w:val="vi-VN"/>
        </w:rPr>
        <w:t xml:space="preserve"> Chi hỗ trợ để hình thành cụm liên kết doanh nghiệp công nghiệp. Mức hỗ trợ tối đa 50% chi phí nhưng không quá 120 triệu đồng/cụm liên kết</w:t>
      </w:r>
      <w:r w:rsidRPr="0067533A">
        <w:rPr>
          <w:sz w:val="28"/>
          <w:szCs w:val="28"/>
        </w:rPr>
        <w:t>.</w:t>
      </w:r>
    </w:p>
    <w:p w14:paraId="4D9270EE" w14:textId="0EBB2900" w:rsidR="006031B3" w:rsidRPr="0067533A" w:rsidRDefault="006031B3" w:rsidP="004B69D4">
      <w:pPr>
        <w:spacing w:before="120" w:after="120"/>
        <w:ind w:firstLine="709"/>
        <w:jc w:val="both"/>
        <w:rPr>
          <w:sz w:val="28"/>
          <w:szCs w:val="28"/>
        </w:rPr>
      </w:pPr>
      <w:r w:rsidRPr="0067533A">
        <w:rPr>
          <w:sz w:val="28"/>
          <w:szCs w:val="28"/>
        </w:rPr>
        <w:lastRenderedPageBreak/>
        <w:t>4.</w:t>
      </w:r>
      <w:r w:rsidR="00D51F0E">
        <w:rPr>
          <w:sz w:val="28"/>
          <w:szCs w:val="28"/>
        </w:rPr>
        <w:t>8</w:t>
      </w:r>
      <w:r w:rsidRPr="0067533A">
        <w:rPr>
          <w:sz w:val="28"/>
          <w:szCs w:val="28"/>
          <w:lang w:val="vi-VN"/>
        </w:rPr>
        <w:t xml:space="preserve"> Chi hỗ trợ lãi suất vốn vay cho các cơ sở công nghiệp nông thôn gây ô nhiễm môi trường di dời vào các khu, cụm công nghiệp (hỗ trợ sau khi cơ sở công nghiệp nông thôn đã hoàn thành việc đầu tư); Mức hỗ trợ tối đa 50% lãi suất cho các khoản vay để đầu tư nhà, xưởng, máy móc, thiết bị, dây chuyền công nghệ trong 02 năm đầu nhưng không quá 400 triệu đồng/cơ sở. Việc hỗ trợ lãi suất áp dụng đối với các khoản vay trung hạn và dài hạn bằng đồng Việt Nam trả nợ trước hoặc trong hạn, không áp dụng đối với các khoản vay đã quá thời hạn trả nợ theo hợp đồng tín dụng. Với mức lãi suất cho vay thấp nhất trong khung lãi suất áp dụng cho các khoản vốn đầu tư phục vụ cho hoạt động sản xuất kinh doanh cùng kỳ hạn và cùng thời kỳ của Ngân hàng phát triển Việt Nam</w:t>
      </w:r>
      <w:r w:rsidRPr="0067533A">
        <w:rPr>
          <w:sz w:val="28"/>
          <w:szCs w:val="28"/>
        </w:rPr>
        <w:t>.</w:t>
      </w:r>
    </w:p>
    <w:p w14:paraId="060344DD" w14:textId="254A2038" w:rsidR="006031B3" w:rsidRPr="0067533A" w:rsidRDefault="006031B3" w:rsidP="004B69D4">
      <w:pPr>
        <w:spacing w:before="120" w:after="120"/>
        <w:ind w:firstLine="709"/>
        <w:jc w:val="both"/>
        <w:rPr>
          <w:sz w:val="28"/>
          <w:szCs w:val="28"/>
        </w:rPr>
      </w:pPr>
      <w:r w:rsidRPr="0067533A">
        <w:rPr>
          <w:sz w:val="28"/>
          <w:szCs w:val="28"/>
        </w:rPr>
        <w:t>4.</w:t>
      </w:r>
      <w:r w:rsidR="00D51F0E">
        <w:rPr>
          <w:sz w:val="28"/>
          <w:szCs w:val="28"/>
        </w:rPr>
        <w:t>9</w:t>
      </w:r>
      <w:r w:rsidRPr="0067533A">
        <w:rPr>
          <w:sz w:val="28"/>
          <w:szCs w:val="28"/>
          <w:lang w:val="vi-VN"/>
        </w:rPr>
        <w:t xml:space="preserve"> Chi hỗ trợ sửa chữa, nâng cấp hệ thống xử lý ô nhiễm môi trường tại cơ sở công nghiệp nông thôn. Mức hỗ trợ tối đa 30% chi phí, nhưng không quá 240 triệu đồng/cơ sở</w:t>
      </w:r>
      <w:r w:rsidRPr="0067533A">
        <w:rPr>
          <w:sz w:val="28"/>
          <w:szCs w:val="28"/>
        </w:rPr>
        <w:t>.</w:t>
      </w:r>
    </w:p>
    <w:p w14:paraId="46758310" w14:textId="086D55B7" w:rsidR="006031B3" w:rsidRPr="0067533A" w:rsidRDefault="006031B3" w:rsidP="004B69D4">
      <w:pPr>
        <w:spacing w:before="120" w:after="120"/>
        <w:ind w:firstLine="709"/>
        <w:jc w:val="both"/>
        <w:rPr>
          <w:sz w:val="28"/>
          <w:szCs w:val="28"/>
        </w:rPr>
      </w:pPr>
      <w:r w:rsidRPr="0067533A">
        <w:rPr>
          <w:sz w:val="28"/>
          <w:szCs w:val="28"/>
        </w:rPr>
        <w:t>4.</w:t>
      </w:r>
      <w:r w:rsidR="00D51F0E">
        <w:rPr>
          <w:sz w:val="28"/>
          <w:szCs w:val="28"/>
        </w:rPr>
        <w:t>10</w:t>
      </w:r>
      <w:r w:rsidRPr="0067533A">
        <w:rPr>
          <w:sz w:val="28"/>
          <w:szCs w:val="28"/>
          <w:lang w:val="vi-VN"/>
        </w:rPr>
        <w:t xml:space="preserve"> Chi đào tạo thợ giỏi, nghệ nhân tiểu thủ công nghiệp để duy trì, phát triển nghề và hình thành đội ngũ giảng viên phục vụ chương trình đào tạo nghề, nâng cao tay nghề, truyền nghề ở nông thôn. Mức chi theo dự toán được cấp có thẩm quyền phê duyệt</w:t>
      </w:r>
      <w:r w:rsidRPr="0067533A">
        <w:rPr>
          <w:sz w:val="28"/>
          <w:szCs w:val="28"/>
        </w:rPr>
        <w:t>.</w:t>
      </w:r>
    </w:p>
    <w:p w14:paraId="0571A5EB" w14:textId="2C5F5B0B" w:rsidR="006031B3" w:rsidRPr="0067533A" w:rsidRDefault="006031B3" w:rsidP="004B69D4">
      <w:pPr>
        <w:shd w:val="clear" w:color="auto" w:fill="FFFFFF"/>
        <w:spacing w:before="120" w:after="120"/>
        <w:ind w:firstLine="709"/>
        <w:jc w:val="both"/>
        <w:rPr>
          <w:sz w:val="28"/>
          <w:szCs w:val="28"/>
        </w:rPr>
      </w:pPr>
      <w:r w:rsidRPr="0067533A">
        <w:rPr>
          <w:sz w:val="28"/>
          <w:szCs w:val="28"/>
        </w:rPr>
        <w:t>4.1</w:t>
      </w:r>
      <w:r w:rsidR="00D51F0E">
        <w:rPr>
          <w:sz w:val="28"/>
          <w:szCs w:val="28"/>
        </w:rPr>
        <w:t>1</w:t>
      </w:r>
      <w:r w:rsidRPr="0067533A">
        <w:rPr>
          <w:sz w:val="28"/>
          <w:szCs w:val="28"/>
        </w:rPr>
        <w:t xml:space="preserve"> Chi quản lý chương trình đề án khuyến công</w:t>
      </w:r>
    </w:p>
    <w:p w14:paraId="73F6E91B" w14:textId="441F2DAE" w:rsidR="006031B3" w:rsidRPr="0067533A" w:rsidRDefault="006031B3" w:rsidP="004B69D4">
      <w:pPr>
        <w:spacing w:before="120" w:after="120"/>
        <w:ind w:firstLine="709"/>
        <w:jc w:val="both"/>
        <w:rPr>
          <w:sz w:val="28"/>
          <w:szCs w:val="28"/>
        </w:rPr>
      </w:pPr>
      <w:r w:rsidRPr="0067533A">
        <w:rPr>
          <w:sz w:val="28"/>
          <w:szCs w:val="28"/>
        </w:rPr>
        <w:t xml:space="preserve">a) </w:t>
      </w:r>
      <w:r w:rsidRPr="0067533A">
        <w:rPr>
          <w:sz w:val="28"/>
          <w:szCs w:val="28"/>
          <w:lang w:val="vi-VN"/>
        </w:rPr>
        <w:t>Cơ quan quản lý kinh phí khuyến công</w:t>
      </w:r>
      <w:r w:rsidRPr="0067533A">
        <w:rPr>
          <w:sz w:val="28"/>
          <w:szCs w:val="28"/>
        </w:rPr>
        <w:t xml:space="preserve"> </w:t>
      </w:r>
      <w:r w:rsidRPr="0067533A">
        <w:rPr>
          <w:sz w:val="28"/>
          <w:szCs w:val="28"/>
          <w:lang w:val="vi-VN"/>
        </w:rPr>
        <w:t>được sử dụng tối đa 1</w:t>
      </w:r>
      <w:r w:rsidR="005E5080">
        <w:rPr>
          <w:sz w:val="28"/>
          <w:szCs w:val="28"/>
        </w:rPr>
        <w:t>,</w:t>
      </w:r>
      <w:r w:rsidRPr="0067533A">
        <w:rPr>
          <w:sz w:val="28"/>
          <w:szCs w:val="28"/>
        </w:rPr>
        <w:t>2</w:t>
      </w:r>
      <w:r w:rsidRPr="0067533A">
        <w:rPr>
          <w:sz w:val="28"/>
          <w:szCs w:val="28"/>
          <w:lang w:val="vi-VN"/>
        </w:rPr>
        <w:t>% kinh phí khuyến công</w:t>
      </w:r>
      <w:r w:rsidRPr="0067533A">
        <w:rPr>
          <w:sz w:val="28"/>
          <w:szCs w:val="28"/>
        </w:rPr>
        <w:t xml:space="preserve"> </w:t>
      </w:r>
      <w:r w:rsidRPr="0067533A">
        <w:rPr>
          <w:sz w:val="28"/>
          <w:szCs w:val="28"/>
          <w:lang w:val="vi-VN"/>
        </w:rPr>
        <w:t>do cấp có thẩm quyền giao hàng năm để hỗ trợ xây dựng các chương trình, đề án</w:t>
      </w:r>
      <w:r w:rsidRPr="0067533A">
        <w:rPr>
          <w:sz w:val="28"/>
          <w:szCs w:val="28"/>
        </w:rPr>
        <w:t>;</w:t>
      </w:r>
      <w:r w:rsidRPr="0067533A">
        <w:rPr>
          <w:sz w:val="28"/>
          <w:szCs w:val="28"/>
          <w:lang w:val="vi-VN"/>
        </w:rPr>
        <w:t xml:space="preserve"> thẩm định xét chọn</w:t>
      </w:r>
      <w:r w:rsidRPr="0067533A">
        <w:rPr>
          <w:sz w:val="28"/>
          <w:szCs w:val="28"/>
        </w:rPr>
        <w:t>,</w:t>
      </w:r>
      <w:r w:rsidRPr="0067533A">
        <w:rPr>
          <w:sz w:val="28"/>
          <w:szCs w:val="28"/>
          <w:lang w:val="vi-VN"/>
        </w:rPr>
        <w:t xml:space="preserve"> kiểm tra, giám sát, nghiệm thu</w:t>
      </w:r>
      <w:r w:rsidRPr="0067533A">
        <w:rPr>
          <w:sz w:val="28"/>
          <w:szCs w:val="28"/>
        </w:rPr>
        <w:t>;</w:t>
      </w:r>
      <w:r w:rsidRPr="0067533A">
        <w:rPr>
          <w:sz w:val="28"/>
          <w:szCs w:val="28"/>
          <w:lang w:val="vi-VN"/>
        </w:rPr>
        <w:t xml:space="preserve"> </w:t>
      </w:r>
      <w:r w:rsidRPr="0067533A">
        <w:rPr>
          <w:sz w:val="28"/>
          <w:szCs w:val="28"/>
        </w:rPr>
        <w:t>t</w:t>
      </w:r>
      <w:r w:rsidRPr="0067533A">
        <w:rPr>
          <w:sz w:val="28"/>
          <w:szCs w:val="28"/>
          <w:lang w:val="vi-VN"/>
        </w:rPr>
        <w:t>huê chuyên gia, lao động (nếu có); chi làm thêm giờ theo chế độ quy định; văn phòng phẩm, điện thoại, bưu chính, điện nước; chi công tác phí, xăng dầu, thuê xe đi kiểm tra (nếu có); chi khác (nếu có). Nội dung và kinh phí do cơ quan có thẩm quyền phê duyệt</w:t>
      </w:r>
      <w:r w:rsidRPr="0067533A">
        <w:rPr>
          <w:sz w:val="28"/>
          <w:szCs w:val="28"/>
        </w:rPr>
        <w:t>.</w:t>
      </w:r>
    </w:p>
    <w:p w14:paraId="5AFE9847" w14:textId="156917C0" w:rsidR="00516FA7" w:rsidRPr="0067533A" w:rsidRDefault="006031B3" w:rsidP="004B69D4">
      <w:pPr>
        <w:spacing w:before="120" w:after="120"/>
        <w:ind w:firstLine="709"/>
        <w:jc w:val="both"/>
        <w:rPr>
          <w:sz w:val="28"/>
          <w:szCs w:val="28"/>
        </w:rPr>
      </w:pPr>
      <w:r w:rsidRPr="0067533A">
        <w:rPr>
          <w:sz w:val="28"/>
          <w:szCs w:val="28"/>
        </w:rPr>
        <w:t>b)</w:t>
      </w:r>
      <w:r w:rsidRPr="0067533A">
        <w:rPr>
          <w:sz w:val="28"/>
          <w:szCs w:val="28"/>
          <w:lang w:val="vi-VN"/>
        </w:rPr>
        <w:t xml:space="preserve"> Đối với tổ chức thực hiện hoạt động dịch vụ khuyến công (Trung tâm Khuyến công</w:t>
      </w:r>
      <w:r w:rsidRPr="0067533A">
        <w:rPr>
          <w:sz w:val="28"/>
          <w:szCs w:val="28"/>
        </w:rPr>
        <w:t xml:space="preserve"> và Xúc tiến Thương mại</w:t>
      </w:r>
      <w:r w:rsidRPr="0067533A">
        <w:rPr>
          <w:sz w:val="28"/>
          <w:szCs w:val="28"/>
          <w:lang w:val="vi-VN"/>
        </w:rPr>
        <w:t>): Đơn vị triển khai thực hiện đề án khuyến công</w:t>
      </w:r>
      <w:r w:rsidRPr="0067533A">
        <w:rPr>
          <w:sz w:val="28"/>
          <w:szCs w:val="28"/>
        </w:rPr>
        <w:t xml:space="preserve"> </w:t>
      </w:r>
      <w:r w:rsidRPr="0067533A">
        <w:rPr>
          <w:sz w:val="28"/>
          <w:szCs w:val="28"/>
          <w:lang w:val="vi-VN"/>
        </w:rPr>
        <w:t xml:space="preserve">được chi tối đa </w:t>
      </w:r>
      <w:r w:rsidRPr="0067533A">
        <w:rPr>
          <w:sz w:val="28"/>
          <w:szCs w:val="28"/>
        </w:rPr>
        <w:t>2</w:t>
      </w:r>
      <w:r w:rsidR="00307351">
        <w:rPr>
          <w:sz w:val="28"/>
          <w:szCs w:val="28"/>
        </w:rPr>
        <w:t>,</w:t>
      </w:r>
      <w:r w:rsidRPr="0067533A">
        <w:rPr>
          <w:sz w:val="28"/>
          <w:szCs w:val="28"/>
        </w:rPr>
        <w:t>5</w:t>
      </w:r>
      <w:r w:rsidRPr="0067533A">
        <w:rPr>
          <w:sz w:val="28"/>
          <w:szCs w:val="28"/>
          <w:lang w:val="vi-VN"/>
        </w:rPr>
        <w:t>% dự toán đề án (riêng đề án ở địa bàn có điều kiện kinh tế - xã hội khó khăn và đặc biệt khó khăn, huyện nghèo theo quy định của Chính phủ được chi không quá 4%</w:t>
      </w:r>
      <w:r w:rsidRPr="0067533A">
        <w:rPr>
          <w:b/>
          <w:sz w:val="28"/>
          <w:szCs w:val="28"/>
          <w:lang w:val="vi-VN"/>
        </w:rPr>
        <w:t>)</w:t>
      </w:r>
      <w:r w:rsidRPr="0067533A">
        <w:rPr>
          <w:sz w:val="28"/>
          <w:szCs w:val="28"/>
          <w:lang w:val="vi-VN"/>
        </w:rPr>
        <w:t xml:space="preserve"> để chi công tác quản lý, chỉ đạo, kiểm tra, giám sát, chi khác (nếu có)</w:t>
      </w:r>
      <w:r w:rsidRPr="0067533A">
        <w:rPr>
          <w:sz w:val="28"/>
          <w:szCs w:val="28"/>
        </w:rPr>
        <w:t>.</w:t>
      </w:r>
    </w:p>
    <w:p w14:paraId="01ADFCF2" w14:textId="67A34378" w:rsidR="0055227F" w:rsidRPr="0067533A" w:rsidRDefault="001807F8" w:rsidP="00C75B7A">
      <w:pPr>
        <w:tabs>
          <w:tab w:val="left" w:pos="567"/>
        </w:tabs>
        <w:spacing w:before="60" w:after="60"/>
        <w:ind w:firstLine="709"/>
        <w:jc w:val="both"/>
        <w:rPr>
          <w:rFonts w:eastAsia="MS Mincho"/>
          <w:b/>
          <w:sz w:val="28"/>
          <w:szCs w:val="28"/>
        </w:rPr>
      </w:pPr>
      <w:r w:rsidRPr="0067533A">
        <w:rPr>
          <w:rFonts w:eastAsia="MS Mincho"/>
          <w:sz w:val="28"/>
          <w:szCs w:val="28"/>
        </w:rPr>
        <w:t xml:space="preserve">Điều </w:t>
      </w:r>
      <w:r w:rsidR="002E26DD" w:rsidRPr="0067533A">
        <w:rPr>
          <w:rFonts w:eastAsia="MS Mincho"/>
          <w:sz w:val="28"/>
          <w:szCs w:val="28"/>
        </w:rPr>
        <w:t>3</w:t>
      </w:r>
      <w:r w:rsidRPr="0067533A">
        <w:rPr>
          <w:rFonts w:eastAsia="MS Mincho"/>
          <w:sz w:val="28"/>
          <w:szCs w:val="28"/>
        </w:rPr>
        <w:t>. Tổ chức thực hiện</w:t>
      </w:r>
    </w:p>
    <w:p w14:paraId="0ACD8DCF" w14:textId="1356BB22" w:rsidR="000D3B77" w:rsidRPr="0067533A" w:rsidRDefault="001807F8" w:rsidP="00C75B7A">
      <w:pPr>
        <w:tabs>
          <w:tab w:val="left" w:pos="567"/>
        </w:tabs>
        <w:spacing w:before="60" w:after="60"/>
        <w:ind w:firstLine="709"/>
        <w:jc w:val="both"/>
        <w:rPr>
          <w:rFonts w:eastAsia="MS Mincho"/>
          <w:sz w:val="28"/>
          <w:szCs w:val="28"/>
        </w:rPr>
      </w:pPr>
      <w:r w:rsidRPr="0067533A">
        <w:rPr>
          <w:rFonts w:eastAsia="MS Mincho"/>
          <w:sz w:val="28"/>
          <w:szCs w:val="28"/>
        </w:rPr>
        <w:t xml:space="preserve">Điều </w:t>
      </w:r>
      <w:r w:rsidR="002E26DD" w:rsidRPr="0067533A">
        <w:rPr>
          <w:rFonts w:eastAsia="MS Mincho"/>
          <w:sz w:val="28"/>
          <w:szCs w:val="28"/>
        </w:rPr>
        <w:t>4</w:t>
      </w:r>
      <w:r w:rsidRPr="0067533A">
        <w:rPr>
          <w:rFonts w:eastAsia="MS Mincho"/>
          <w:sz w:val="28"/>
          <w:szCs w:val="28"/>
        </w:rPr>
        <w:t>.</w:t>
      </w:r>
      <w:r w:rsidRPr="0067533A">
        <w:rPr>
          <w:rFonts w:eastAsia="MS Mincho"/>
          <w:b/>
          <w:sz w:val="28"/>
          <w:szCs w:val="28"/>
        </w:rPr>
        <w:t xml:space="preserve"> </w:t>
      </w:r>
      <w:r w:rsidRPr="0067533A">
        <w:rPr>
          <w:rFonts w:eastAsia="MS Mincho"/>
          <w:sz w:val="28"/>
          <w:szCs w:val="28"/>
        </w:rPr>
        <w:t>Điều khoản thi hành</w:t>
      </w:r>
    </w:p>
    <w:p w14:paraId="0935016B" w14:textId="7AC20249" w:rsidR="00BC3D89" w:rsidRPr="0067533A" w:rsidRDefault="00BC3D89" w:rsidP="00C75B7A">
      <w:pPr>
        <w:tabs>
          <w:tab w:val="left" w:pos="567"/>
        </w:tabs>
        <w:spacing w:before="60" w:after="60"/>
        <w:ind w:firstLine="709"/>
        <w:jc w:val="both"/>
        <w:rPr>
          <w:rFonts w:eastAsia="MS Mincho"/>
          <w:sz w:val="28"/>
          <w:szCs w:val="28"/>
        </w:rPr>
      </w:pPr>
      <w:r w:rsidRPr="0067533A">
        <w:rPr>
          <w:rFonts w:eastAsia="MS Mincho"/>
          <w:sz w:val="28"/>
          <w:szCs w:val="28"/>
        </w:rPr>
        <w:t>(Dự thảo đề cương chi tiết Nghị quyết)</w:t>
      </w:r>
    </w:p>
    <w:p w14:paraId="6424950D" w14:textId="03338883" w:rsidR="006B6B4F" w:rsidRPr="0067533A" w:rsidRDefault="006B6B4F" w:rsidP="004B69D4">
      <w:pPr>
        <w:tabs>
          <w:tab w:val="left" w:pos="567"/>
        </w:tabs>
        <w:spacing w:before="120" w:after="120"/>
        <w:ind w:firstLine="709"/>
        <w:jc w:val="both"/>
        <w:rPr>
          <w:rFonts w:eastAsia="MS Mincho"/>
          <w:b/>
          <w:sz w:val="28"/>
          <w:szCs w:val="28"/>
        </w:rPr>
      </w:pPr>
      <w:r w:rsidRPr="0067533A">
        <w:rPr>
          <w:rFonts w:eastAsia="MS Mincho"/>
          <w:b/>
          <w:sz w:val="28"/>
          <w:szCs w:val="28"/>
        </w:rPr>
        <w:t>V. DỰ KIẾN NGUỒN LỰC, ĐIỀU KIỆN, BẢO ĐẢM CHO VIỆC THI HÀNH NGHỊ QUYẾT</w:t>
      </w:r>
    </w:p>
    <w:p w14:paraId="6A76EED5" w14:textId="77777777" w:rsidR="00E10D92" w:rsidRPr="0067533A" w:rsidRDefault="00E10D92" w:rsidP="004B69D4">
      <w:pPr>
        <w:pStyle w:val="NormalWeb"/>
        <w:spacing w:before="120" w:beforeAutospacing="0" w:after="120" w:afterAutospacing="0"/>
        <w:ind w:firstLine="709"/>
        <w:jc w:val="both"/>
        <w:rPr>
          <w:b/>
          <w:sz w:val="28"/>
          <w:szCs w:val="28"/>
          <w:lang w:val="en-GB"/>
        </w:rPr>
      </w:pPr>
      <w:r w:rsidRPr="0067533A">
        <w:rPr>
          <w:b/>
          <w:sz w:val="28"/>
          <w:szCs w:val="28"/>
          <w:lang w:val="en-GB"/>
        </w:rPr>
        <w:t xml:space="preserve">1. </w:t>
      </w:r>
      <w:r w:rsidR="00762DFA" w:rsidRPr="0067533A">
        <w:rPr>
          <w:b/>
          <w:sz w:val="28"/>
          <w:szCs w:val="28"/>
          <w:lang w:val="en-GB"/>
        </w:rPr>
        <w:t>Nguồn kinh phí</w:t>
      </w:r>
    </w:p>
    <w:p w14:paraId="19D9B303" w14:textId="7F37D480" w:rsidR="00E10D92" w:rsidRPr="0067533A" w:rsidRDefault="002B7E68" w:rsidP="004B69D4">
      <w:pPr>
        <w:shd w:val="clear" w:color="auto" w:fill="FFFFFF"/>
        <w:spacing w:before="120" w:after="120"/>
        <w:ind w:firstLine="709"/>
        <w:jc w:val="both"/>
        <w:rPr>
          <w:sz w:val="28"/>
          <w:szCs w:val="28"/>
        </w:rPr>
      </w:pPr>
      <w:r w:rsidRPr="0067533A">
        <w:rPr>
          <w:sz w:val="28"/>
          <w:szCs w:val="28"/>
        </w:rPr>
        <w:t>Nguồn kinh phí chi cho các hoạt động khuyến công địa phương trên địa bàn tỉnh Tây Ninh được đảm bảo đúng quy định theo phân cấp ngân sách nhà nước.</w:t>
      </w:r>
    </w:p>
    <w:p w14:paraId="4FB53E46" w14:textId="77777777" w:rsidR="00E10D92" w:rsidRPr="0067533A" w:rsidRDefault="00E10D92" w:rsidP="004B69D4">
      <w:pPr>
        <w:spacing w:before="120" w:after="120"/>
        <w:ind w:firstLine="709"/>
        <w:jc w:val="both"/>
        <w:outlineLvl w:val="6"/>
        <w:rPr>
          <w:b/>
          <w:sz w:val="28"/>
          <w:szCs w:val="28"/>
        </w:rPr>
      </w:pPr>
      <w:r w:rsidRPr="0067533A">
        <w:rPr>
          <w:b/>
          <w:sz w:val="28"/>
          <w:szCs w:val="28"/>
        </w:rPr>
        <w:t>2. Điều kiện bảo đảm cho việc thi hành văn bản sau khi được thông qua</w:t>
      </w:r>
    </w:p>
    <w:p w14:paraId="7722E881" w14:textId="77777777" w:rsidR="00E10D92" w:rsidRPr="0067533A" w:rsidRDefault="00E10D92" w:rsidP="004B69D4">
      <w:pPr>
        <w:shd w:val="clear" w:color="auto" w:fill="FFFFFF"/>
        <w:spacing w:before="120" w:after="120"/>
        <w:ind w:firstLine="709"/>
        <w:jc w:val="both"/>
        <w:rPr>
          <w:sz w:val="28"/>
          <w:szCs w:val="28"/>
        </w:rPr>
      </w:pPr>
      <w:r w:rsidRPr="0067533A">
        <w:rPr>
          <w:sz w:val="28"/>
          <w:szCs w:val="28"/>
        </w:rPr>
        <w:lastRenderedPageBreak/>
        <w:t xml:space="preserve">- UBND tỉnh chỉ đạo các sở, ngành, địa phương đảm bảo việc triển </w:t>
      </w:r>
      <w:proofErr w:type="gramStart"/>
      <w:r w:rsidRPr="0067533A">
        <w:rPr>
          <w:sz w:val="28"/>
          <w:szCs w:val="28"/>
        </w:rPr>
        <w:t>khai  thực</w:t>
      </w:r>
      <w:proofErr w:type="gramEnd"/>
      <w:r w:rsidRPr="0067533A">
        <w:rPr>
          <w:sz w:val="28"/>
          <w:szCs w:val="28"/>
        </w:rPr>
        <w:t xml:space="preserve"> hiện hiệu quả Nghị quyết.</w:t>
      </w:r>
    </w:p>
    <w:p w14:paraId="113E9E58" w14:textId="66E9F6A6" w:rsidR="00E10D92" w:rsidRPr="0067533A" w:rsidRDefault="00E10D92" w:rsidP="004B69D4">
      <w:pPr>
        <w:spacing w:before="120" w:after="120"/>
        <w:ind w:firstLine="709"/>
        <w:jc w:val="both"/>
        <w:outlineLvl w:val="6"/>
        <w:rPr>
          <w:sz w:val="28"/>
          <w:szCs w:val="28"/>
        </w:rPr>
      </w:pPr>
      <w:r w:rsidRPr="0067533A">
        <w:rPr>
          <w:sz w:val="28"/>
          <w:szCs w:val="28"/>
        </w:rPr>
        <w:t xml:space="preserve">- Trong quá trình thực hiện, nếu có khó khăn, vướng mắc hoặc yêu cầu cần thiết phải sửa đổi, bổ sung, các đơn vị phản ánh về Sở </w:t>
      </w:r>
      <w:r w:rsidR="00D500B1" w:rsidRPr="0067533A">
        <w:rPr>
          <w:sz w:val="28"/>
          <w:szCs w:val="28"/>
        </w:rPr>
        <w:t>Công Thương</w:t>
      </w:r>
      <w:r w:rsidRPr="0067533A">
        <w:rPr>
          <w:sz w:val="28"/>
          <w:szCs w:val="28"/>
        </w:rPr>
        <w:t xml:space="preserve"> để tổng hợp báo cáo </w:t>
      </w:r>
      <w:r w:rsidRPr="0067533A">
        <w:rPr>
          <w:sz w:val="28"/>
          <w:lang w:val="fr-FR"/>
        </w:rPr>
        <w:t>Ủy ban nhân dân</w:t>
      </w:r>
      <w:r w:rsidRPr="0067533A">
        <w:rPr>
          <w:sz w:val="28"/>
          <w:szCs w:val="28"/>
        </w:rPr>
        <w:t xml:space="preserve"> trình Hội đồng nhân dân tỉnh xem xét, quyết định.</w:t>
      </w:r>
    </w:p>
    <w:p w14:paraId="4589CE49" w14:textId="29F622AD" w:rsidR="00D051BD" w:rsidRPr="00D051BD" w:rsidRDefault="00275434" w:rsidP="00D051BD">
      <w:pPr>
        <w:tabs>
          <w:tab w:val="left" w:pos="567"/>
        </w:tabs>
        <w:spacing w:before="120" w:after="120"/>
        <w:ind w:firstLine="709"/>
        <w:jc w:val="both"/>
        <w:rPr>
          <w:i/>
          <w:sz w:val="28"/>
          <w:szCs w:val="28"/>
        </w:rPr>
      </w:pPr>
      <w:r w:rsidRPr="0067533A">
        <w:rPr>
          <w:rFonts w:eastAsia="MS Mincho"/>
          <w:sz w:val="28"/>
          <w:szCs w:val="28"/>
        </w:rPr>
        <w:t xml:space="preserve">* </w:t>
      </w:r>
      <w:r w:rsidR="006B6B4F" w:rsidRPr="0067533A">
        <w:rPr>
          <w:rFonts w:eastAsia="MS Mincho"/>
          <w:sz w:val="28"/>
          <w:szCs w:val="28"/>
        </w:rPr>
        <w:t xml:space="preserve">Hồ sơ trình </w:t>
      </w:r>
      <w:r w:rsidRPr="0067533A">
        <w:rPr>
          <w:rFonts w:eastAsia="MS Mincho"/>
          <w:sz w:val="28"/>
          <w:szCs w:val="28"/>
        </w:rPr>
        <w:t>kèm theo</w:t>
      </w:r>
      <w:r w:rsidR="00860CB2" w:rsidRPr="0067533A">
        <w:rPr>
          <w:rFonts w:eastAsia="MS Mincho"/>
          <w:sz w:val="28"/>
          <w:szCs w:val="28"/>
        </w:rPr>
        <w:t>:</w:t>
      </w:r>
      <w:r w:rsidR="00596BDE" w:rsidRPr="0067533A">
        <w:rPr>
          <w:i/>
          <w:sz w:val="28"/>
          <w:szCs w:val="28"/>
        </w:rPr>
        <w:t xml:space="preserve"> (1)</w:t>
      </w:r>
      <w:r w:rsidR="00AB7EE2" w:rsidRPr="0067533A">
        <w:rPr>
          <w:rFonts w:eastAsia="MS Mincho"/>
          <w:sz w:val="28"/>
          <w:szCs w:val="28"/>
        </w:rPr>
        <w:t xml:space="preserve"> </w:t>
      </w:r>
      <w:r w:rsidR="00AB7EE2" w:rsidRPr="0067533A">
        <w:rPr>
          <w:i/>
          <w:sz w:val="28"/>
          <w:szCs w:val="28"/>
        </w:rPr>
        <w:t>Dự thảo đề cương chi tiết Nghị quyết</w:t>
      </w:r>
      <w:r w:rsidR="00596BDE" w:rsidRPr="0067533A">
        <w:rPr>
          <w:i/>
          <w:sz w:val="28"/>
          <w:szCs w:val="28"/>
        </w:rPr>
        <w:t>; (2)</w:t>
      </w:r>
      <w:r w:rsidR="001B4495" w:rsidRPr="0067533A">
        <w:rPr>
          <w:i/>
          <w:lang w:val="es-MX"/>
        </w:rPr>
        <w:t xml:space="preserve"> </w:t>
      </w:r>
      <w:r w:rsidR="00596BDE" w:rsidRPr="0067533A">
        <w:rPr>
          <w:i/>
          <w:sz w:val="28"/>
          <w:szCs w:val="28"/>
        </w:rPr>
        <w:t>Các tài liệu liên quan.</w:t>
      </w:r>
    </w:p>
    <w:p w14:paraId="714F745C" w14:textId="428D34E5" w:rsidR="00C43D37" w:rsidRPr="0067533A" w:rsidRDefault="00471E09" w:rsidP="004B69D4">
      <w:pPr>
        <w:spacing w:before="120" w:after="120"/>
        <w:ind w:firstLine="709"/>
        <w:jc w:val="both"/>
        <w:rPr>
          <w:b/>
          <w:sz w:val="28"/>
          <w:szCs w:val="28"/>
          <w:lang w:val="nl-NL"/>
        </w:rPr>
      </w:pPr>
      <w:r w:rsidRPr="0067533A">
        <w:rPr>
          <w:sz w:val="28"/>
          <w:szCs w:val="28"/>
        </w:rPr>
        <w:t xml:space="preserve">Trên đây là Tờ trình </w:t>
      </w:r>
      <w:r w:rsidR="006B6B4F" w:rsidRPr="0067533A">
        <w:rPr>
          <w:sz w:val="28"/>
          <w:szCs w:val="28"/>
        </w:rPr>
        <w:t xml:space="preserve">đề nghị </w:t>
      </w:r>
      <w:r w:rsidR="00D051BD">
        <w:rPr>
          <w:sz w:val="28"/>
          <w:szCs w:val="28"/>
        </w:rPr>
        <w:t>ban hành</w:t>
      </w:r>
      <w:r w:rsidRPr="0067533A">
        <w:rPr>
          <w:sz w:val="28"/>
          <w:szCs w:val="28"/>
        </w:rPr>
        <w:t xml:space="preserve"> </w:t>
      </w:r>
      <w:r w:rsidR="006B6B4F" w:rsidRPr="0067533A">
        <w:rPr>
          <w:sz w:val="28"/>
          <w:szCs w:val="28"/>
          <w:lang w:val="nl-NL"/>
        </w:rPr>
        <w:t>N</w:t>
      </w:r>
      <w:r w:rsidR="006B6B4F" w:rsidRPr="0067533A">
        <w:rPr>
          <w:sz w:val="28"/>
          <w:szCs w:val="28"/>
          <w:lang w:val="es-DO"/>
        </w:rPr>
        <w:t>ghị quyết</w:t>
      </w:r>
      <w:r w:rsidR="00866068" w:rsidRPr="0067533A">
        <w:rPr>
          <w:sz w:val="28"/>
          <w:szCs w:val="28"/>
          <w:lang w:val="es-DO"/>
        </w:rPr>
        <w:t xml:space="preserve"> quy định nội dung</w:t>
      </w:r>
      <w:r w:rsidR="00074E90" w:rsidRPr="0067533A">
        <w:rPr>
          <w:sz w:val="28"/>
          <w:szCs w:val="28"/>
          <w:lang w:val="es-DO"/>
        </w:rPr>
        <w:t xml:space="preserve"> chi </w:t>
      </w:r>
      <w:r w:rsidR="00866068" w:rsidRPr="0067533A">
        <w:rPr>
          <w:sz w:val="28"/>
          <w:szCs w:val="28"/>
          <w:lang w:val="es-DO"/>
        </w:rPr>
        <w:t>và</w:t>
      </w:r>
      <w:r w:rsidR="00CD40E0" w:rsidRPr="0067533A">
        <w:rPr>
          <w:sz w:val="28"/>
          <w:szCs w:val="28"/>
          <w:lang w:val="es-DO"/>
        </w:rPr>
        <w:t xml:space="preserve"> </w:t>
      </w:r>
      <w:r w:rsidR="00CD40E0" w:rsidRPr="0067533A">
        <w:rPr>
          <w:sz w:val="28"/>
          <w:szCs w:val="28"/>
          <w:lang w:val="es-MX"/>
        </w:rPr>
        <w:t xml:space="preserve">mức chi cho các hoạt động khuyến công </w:t>
      </w:r>
      <w:r w:rsidR="00942794" w:rsidRPr="0067533A">
        <w:rPr>
          <w:sz w:val="28"/>
          <w:szCs w:val="28"/>
          <w:lang w:val="es-MX"/>
        </w:rPr>
        <w:t>trên địa bàn</w:t>
      </w:r>
      <w:r w:rsidR="00CD40E0" w:rsidRPr="0067533A">
        <w:rPr>
          <w:sz w:val="28"/>
          <w:szCs w:val="28"/>
          <w:lang w:val="es-MX"/>
        </w:rPr>
        <w:t xml:space="preserve"> tỉnh Tây Ninh</w:t>
      </w:r>
      <w:r w:rsidRPr="0067533A">
        <w:rPr>
          <w:sz w:val="28"/>
          <w:szCs w:val="28"/>
        </w:rPr>
        <w:t xml:space="preserve">, UBND tỉnh kính trình </w:t>
      </w:r>
      <w:r w:rsidR="00942794" w:rsidRPr="0067533A">
        <w:rPr>
          <w:sz w:val="28"/>
          <w:szCs w:val="28"/>
        </w:rPr>
        <w:t xml:space="preserve">HĐND tỉnh xem xét, quyết </w:t>
      </w:r>
      <w:r w:rsidR="008F7B2E">
        <w:rPr>
          <w:sz w:val="28"/>
          <w:szCs w:val="28"/>
        </w:rPr>
        <w:t>nghị</w:t>
      </w:r>
      <w:r w:rsidR="00942794" w:rsidRPr="0067533A">
        <w:rPr>
          <w:sz w:val="28"/>
          <w:szCs w:val="28"/>
        </w:rPr>
        <w:t>.</w:t>
      </w:r>
      <w:r w:rsidR="006B51E3" w:rsidRPr="0067533A">
        <w:rPr>
          <w:sz w:val="28"/>
          <w:szCs w:val="28"/>
        </w:rPr>
        <w:t>/.</w:t>
      </w:r>
    </w:p>
    <w:p w14:paraId="102FE862" w14:textId="77777777" w:rsidR="00C43D37" w:rsidRPr="00585CD1" w:rsidRDefault="00471E09">
      <w:pPr>
        <w:widowControl w:val="0"/>
        <w:tabs>
          <w:tab w:val="right" w:leader="dot" w:pos="7920"/>
        </w:tabs>
        <w:jc w:val="both"/>
        <w:rPr>
          <w:sz w:val="16"/>
          <w:szCs w:val="28"/>
        </w:rPr>
      </w:pPr>
      <w:r>
        <w:rPr>
          <w:sz w:val="28"/>
          <w:szCs w:val="28"/>
        </w:rPr>
        <w:t xml:space="preserve"> </w:t>
      </w:r>
    </w:p>
    <w:tbl>
      <w:tblPr>
        <w:tblStyle w:val="TableGrid"/>
        <w:tblpPr w:leftFromText="180" w:rightFromText="180" w:vertAnchor="text" w:horzAnchor="margin" w:tblpY="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536"/>
      </w:tblGrid>
      <w:tr w:rsidR="00C43D37" w14:paraId="5DB6D1D7" w14:textId="77777777" w:rsidTr="00AE55E4">
        <w:trPr>
          <w:trHeight w:val="684"/>
        </w:trPr>
        <w:tc>
          <w:tcPr>
            <w:tcW w:w="4253" w:type="dxa"/>
          </w:tcPr>
          <w:p w14:paraId="18F2ADED" w14:textId="77777777" w:rsidR="00C43D37" w:rsidRDefault="00471E09">
            <w:pPr>
              <w:tabs>
                <w:tab w:val="left" w:pos="0"/>
                <w:tab w:val="center" w:pos="6804"/>
              </w:tabs>
              <w:rPr>
                <w:b/>
                <w:i/>
              </w:rPr>
            </w:pPr>
            <w:r>
              <w:rPr>
                <w:b/>
                <w:i/>
              </w:rPr>
              <w:t>Nơi nhận:</w:t>
            </w:r>
          </w:p>
          <w:p w14:paraId="31072B06" w14:textId="77777777" w:rsidR="00C43D37" w:rsidRPr="0067533A" w:rsidRDefault="00471E09">
            <w:pPr>
              <w:tabs>
                <w:tab w:val="left" w:pos="142"/>
                <w:tab w:val="center" w:pos="6804"/>
              </w:tabs>
              <w:jc w:val="both"/>
              <w:rPr>
                <w:sz w:val="22"/>
              </w:rPr>
            </w:pPr>
            <w:r w:rsidRPr="004F604D">
              <w:rPr>
                <w:sz w:val="22"/>
              </w:rPr>
              <w:t xml:space="preserve">- </w:t>
            </w:r>
            <w:r w:rsidRPr="0067533A">
              <w:rPr>
                <w:sz w:val="22"/>
              </w:rPr>
              <w:t>Như trên;</w:t>
            </w:r>
          </w:p>
          <w:p w14:paraId="7B0A5B6B" w14:textId="77777777" w:rsidR="00C43D37" w:rsidRPr="0067533A" w:rsidRDefault="00471E09">
            <w:pPr>
              <w:tabs>
                <w:tab w:val="left" w:pos="142"/>
                <w:tab w:val="center" w:pos="6804"/>
              </w:tabs>
              <w:jc w:val="both"/>
              <w:rPr>
                <w:sz w:val="22"/>
              </w:rPr>
            </w:pPr>
            <w:r w:rsidRPr="0067533A">
              <w:rPr>
                <w:sz w:val="22"/>
              </w:rPr>
              <w:t>- CT, các PCT UBND tỉnh;</w:t>
            </w:r>
          </w:p>
          <w:p w14:paraId="57621AB2" w14:textId="77777777" w:rsidR="00C43D37" w:rsidRPr="0067533A" w:rsidRDefault="00471E09">
            <w:pPr>
              <w:tabs>
                <w:tab w:val="left" w:pos="142"/>
                <w:tab w:val="center" w:pos="6804"/>
              </w:tabs>
              <w:jc w:val="both"/>
              <w:rPr>
                <w:sz w:val="22"/>
              </w:rPr>
            </w:pPr>
            <w:r w:rsidRPr="0067533A">
              <w:rPr>
                <w:sz w:val="22"/>
              </w:rPr>
              <w:t xml:space="preserve">- </w:t>
            </w:r>
            <w:r w:rsidR="009E33F3" w:rsidRPr="0067533A">
              <w:rPr>
                <w:sz w:val="22"/>
              </w:rPr>
              <w:t>Các Ban</w:t>
            </w:r>
            <w:r w:rsidRPr="0067533A">
              <w:rPr>
                <w:sz w:val="22"/>
              </w:rPr>
              <w:t xml:space="preserve"> HĐND tỉnh;</w:t>
            </w:r>
          </w:p>
          <w:p w14:paraId="69A6FE32" w14:textId="744049F1" w:rsidR="009E33F3" w:rsidRPr="0067533A" w:rsidRDefault="009E33F3">
            <w:pPr>
              <w:tabs>
                <w:tab w:val="left" w:pos="142"/>
                <w:tab w:val="center" w:pos="6804"/>
              </w:tabs>
              <w:jc w:val="both"/>
              <w:rPr>
                <w:sz w:val="22"/>
              </w:rPr>
            </w:pPr>
            <w:r w:rsidRPr="0067533A">
              <w:rPr>
                <w:sz w:val="22"/>
              </w:rPr>
              <w:t xml:space="preserve">- </w:t>
            </w:r>
            <w:r w:rsidR="00B84841" w:rsidRPr="0067533A">
              <w:rPr>
                <w:sz w:val="22"/>
              </w:rPr>
              <w:t>Uỷ ban Mặt trận Tổ quốc Việt Nam tỉnh</w:t>
            </w:r>
            <w:r w:rsidRPr="0067533A">
              <w:rPr>
                <w:sz w:val="22"/>
              </w:rPr>
              <w:t>;</w:t>
            </w:r>
          </w:p>
          <w:p w14:paraId="4672B4B5" w14:textId="77777777" w:rsidR="00C43D37" w:rsidRPr="0067533A" w:rsidRDefault="00317E69">
            <w:pPr>
              <w:tabs>
                <w:tab w:val="left" w:pos="142"/>
                <w:tab w:val="center" w:pos="6804"/>
              </w:tabs>
              <w:jc w:val="both"/>
              <w:rPr>
                <w:sz w:val="22"/>
              </w:rPr>
            </w:pPr>
            <w:r w:rsidRPr="0067533A">
              <w:rPr>
                <w:sz w:val="22"/>
              </w:rPr>
              <w:t xml:space="preserve">- </w:t>
            </w:r>
            <w:r w:rsidR="009E33F3" w:rsidRPr="0067533A">
              <w:rPr>
                <w:sz w:val="22"/>
              </w:rPr>
              <w:t>Các s</w:t>
            </w:r>
            <w:r w:rsidR="00471E09" w:rsidRPr="0067533A">
              <w:rPr>
                <w:sz w:val="22"/>
              </w:rPr>
              <w:t>ở</w:t>
            </w:r>
            <w:r w:rsidR="009E33F3" w:rsidRPr="0067533A">
              <w:rPr>
                <w:sz w:val="22"/>
              </w:rPr>
              <w:t>:</w:t>
            </w:r>
            <w:r w:rsidR="00596BDE" w:rsidRPr="0067533A">
              <w:rPr>
                <w:sz w:val="22"/>
              </w:rPr>
              <w:t xml:space="preserve"> Công Thương,</w:t>
            </w:r>
            <w:r w:rsidR="009E33F3" w:rsidRPr="0067533A">
              <w:rPr>
                <w:sz w:val="22"/>
              </w:rPr>
              <w:t xml:space="preserve"> Tư pháp,</w:t>
            </w:r>
            <w:r w:rsidR="00471E09" w:rsidRPr="0067533A">
              <w:rPr>
                <w:sz w:val="22"/>
              </w:rPr>
              <w:t xml:space="preserve"> Tài chính;</w:t>
            </w:r>
          </w:p>
          <w:p w14:paraId="398B56DA" w14:textId="77777777" w:rsidR="009946CB" w:rsidRPr="0067533A" w:rsidRDefault="009946CB">
            <w:pPr>
              <w:tabs>
                <w:tab w:val="left" w:pos="142"/>
                <w:tab w:val="center" w:pos="6804"/>
              </w:tabs>
              <w:jc w:val="both"/>
              <w:rPr>
                <w:sz w:val="22"/>
              </w:rPr>
            </w:pPr>
            <w:r w:rsidRPr="0067533A">
              <w:rPr>
                <w:sz w:val="22"/>
              </w:rPr>
              <w:t>- UBND các huyện, thị xã, thành phố;</w:t>
            </w:r>
          </w:p>
          <w:p w14:paraId="318FAD88" w14:textId="77777777" w:rsidR="00256DB8" w:rsidRPr="0067533A" w:rsidRDefault="00256DB8">
            <w:pPr>
              <w:tabs>
                <w:tab w:val="left" w:pos="142"/>
                <w:tab w:val="center" w:pos="6804"/>
              </w:tabs>
              <w:jc w:val="both"/>
              <w:rPr>
                <w:sz w:val="22"/>
              </w:rPr>
            </w:pPr>
            <w:r w:rsidRPr="0067533A">
              <w:rPr>
                <w:sz w:val="22"/>
              </w:rPr>
              <w:t>- LĐVP;</w:t>
            </w:r>
          </w:p>
          <w:p w14:paraId="7001070E" w14:textId="76A3E1E4" w:rsidR="00256DB8" w:rsidRPr="0067533A" w:rsidRDefault="00256DB8">
            <w:pPr>
              <w:tabs>
                <w:tab w:val="left" w:pos="142"/>
                <w:tab w:val="center" w:pos="6804"/>
              </w:tabs>
              <w:jc w:val="both"/>
              <w:rPr>
                <w:sz w:val="22"/>
              </w:rPr>
            </w:pPr>
            <w:r w:rsidRPr="0067533A">
              <w:rPr>
                <w:sz w:val="22"/>
              </w:rPr>
              <w:t xml:space="preserve">- Phòng </w:t>
            </w:r>
            <w:r w:rsidR="00B84841" w:rsidRPr="0067533A">
              <w:rPr>
                <w:sz w:val="22"/>
              </w:rPr>
              <w:t>KT</w:t>
            </w:r>
            <w:r w:rsidRPr="0067533A">
              <w:rPr>
                <w:sz w:val="22"/>
              </w:rPr>
              <w:t>;</w:t>
            </w:r>
          </w:p>
          <w:p w14:paraId="72789D51" w14:textId="77777777" w:rsidR="00C43D37" w:rsidRDefault="004942BF">
            <w:pPr>
              <w:tabs>
                <w:tab w:val="left" w:pos="142"/>
                <w:tab w:val="center" w:pos="6804"/>
              </w:tabs>
              <w:jc w:val="both"/>
            </w:pPr>
            <w:r>
              <w:rPr>
                <w:sz w:val="22"/>
              </w:rPr>
              <w:t xml:space="preserve">- Lưu: VT, VP </w:t>
            </w:r>
            <w:r w:rsidR="00471E09" w:rsidRPr="004F604D">
              <w:rPr>
                <w:sz w:val="22"/>
              </w:rPr>
              <w:t>UBND tỉnh.</w:t>
            </w:r>
          </w:p>
        </w:tc>
        <w:tc>
          <w:tcPr>
            <w:tcW w:w="4536" w:type="dxa"/>
          </w:tcPr>
          <w:p w14:paraId="183828BC" w14:textId="7A4DAD57" w:rsidR="00C43D37" w:rsidRDefault="00A06D99">
            <w:pPr>
              <w:tabs>
                <w:tab w:val="left" w:pos="0"/>
                <w:tab w:val="center" w:pos="6804"/>
              </w:tabs>
              <w:jc w:val="center"/>
              <w:rPr>
                <w:b/>
                <w:sz w:val="28"/>
                <w:szCs w:val="28"/>
              </w:rPr>
            </w:pPr>
            <w:r>
              <w:rPr>
                <w:b/>
                <w:sz w:val="28"/>
                <w:szCs w:val="28"/>
              </w:rPr>
              <w:t xml:space="preserve">    </w:t>
            </w:r>
            <w:r w:rsidR="00471E09">
              <w:rPr>
                <w:b/>
                <w:sz w:val="28"/>
                <w:szCs w:val="28"/>
              </w:rPr>
              <w:t>TM. ỦY BAN NHÂN DÂN</w:t>
            </w:r>
          </w:p>
          <w:p w14:paraId="3D7F74F6" w14:textId="77777777" w:rsidR="00C43D37" w:rsidRDefault="00C43D37" w:rsidP="00D051BD">
            <w:pPr>
              <w:tabs>
                <w:tab w:val="left" w:pos="0"/>
                <w:tab w:val="center" w:pos="6804"/>
              </w:tabs>
              <w:jc w:val="center"/>
              <w:rPr>
                <w:b/>
                <w:sz w:val="28"/>
                <w:szCs w:val="28"/>
              </w:rPr>
            </w:pPr>
          </w:p>
        </w:tc>
      </w:tr>
    </w:tbl>
    <w:p w14:paraId="499D0217" w14:textId="77777777" w:rsidR="00C43D37" w:rsidRDefault="00C43D37" w:rsidP="00AE55E4">
      <w:pPr>
        <w:tabs>
          <w:tab w:val="left" w:pos="0"/>
          <w:tab w:val="center" w:pos="6804"/>
        </w:tabs>
        <w:spacing w:before="240"/>
        <w:rPr>
          <w:b/>
          <w:i/>
        </w:rPr>
      </w:pPr>
    </w:p>
    <w:sectPr w:rsidR="00C43D37" w:rsidSect="00A756FB">
      <w:headerReference w:type="default" r:id="rId11"/>
      <w:footerReference w:type="default" r:id="rId12"/>
      <w:footerReference w:type="first" r:id="rId13"/>
      <w:pgSz w:w="11907" w:h="16840" w:code="9"/>
      <w:pgMar w:top="1134" w:right="1134" w:bottom="851" w:left="1701" w:header="284" w:footer="1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BF251" w14:textId="77777777" w:rsidR="00C80400" w:rsidRDefault="00C80400">
      <w:r>
        <w:separator/>
      </w:r>
    </w:p>
  </w:endnote>
  <w:endnote w:type="continuationSeparator" w:id="0">
    <w:p w14:paraId="25A50558" w14:textId="77777777" w:rsidR="00C80400" w:rsidRDefault="00C80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19D9" w14:textId="77777777" w:rsidR="00C43D37" w:rsidRDefault="00C43D37">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5A39C" w14:textId="77777777" w:rsidR="007622D2" w:rsidRDefault="00762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D1DE8" w14:textId="77777777" w:rsidR="00C80400" w:rsidRDefault="00C80400">
      <w:r>
        <w:separator/>
      </w:r>
    </w:p>
  </w:footnote>
  <w:footnote w:type="continuationSeparator" w:id="0">
    <w:p w14:paraId="3AAE8F41" w14:textId="77777777" w:rsidR="00C80400" w:rsidRDefault="00C80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8"/>
        <w:szCs w:val="28"/>
      </w:rPr>
      <w:id w:val="1705439751"/>
    </w:sdtPr>
    <w:sdtEndPr/>
    <w:sdtContent>
      <w:p w14:paraId="6993B715" w14:textId="06FE2624" w:rsidR="00C43D37" w:rsidRDefault="00471E09">
        <w:pPr>
          <w:pStyle w:val="Header"/>
          <w:jc w:val="center"/>
          <w:rPr>
            <w:sz w:val="28"/>
            <w:szCs w:val="28"/>
          </w:rPr>
        </w:pPr>
        <w:r>
          <w:fldChar w:fldCharType="begin"/>
        </w:r>
        <w:r>
          <w:instrText xml:space="preserve"> PAGE   \* MERGEFORMAT </w:instrText>
        </w:r>
        <w:r>
          <w:fldChar w:fldCharType="separate"/>
        </w:r>
        <w:r w:rsidR="002C1801">
          <w:rPr>
            <w:noProof/>
          </w:rPr>
          <w:t>6</w:t>
        </w:r>
        <w:r>
          <w:fldChar w:fldCharType="end"/>
        </w:r>
      </w:p>
    </w:sdtContent>
  </w:sdt>
  <w:p w14:paraId="62E387A7" w14:textId="77777777" w:rsidR="00C43D37" w:rsidRDefault="00C43D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5BF53D4"/>
    <w:multiLevelType w:val="singleLevel"/>
    <w:tmpl w:val="D5BF53D4"/>
    <w:lvl w:ilvl="0">
      <w:start w:val="1"/>
      <w:numFmt w:val="decimal"/>
      <w:suff w:val="space"/>
      <w:lvlText w:val="%1."/>
      <w:lvlJc w:val="left"/>
    </w:lvl>
  </w:abstractNum>
  <w:abstractNum w:abstractNumId="1" w15:restartNumberingAfterBreak="0">
    <w:nsid w:val="061D2466"/>
    <w:multiLevelType w:val="hybridMultilevel"/>
    <w:tmpl w:val="13FCFA60"/>
    <w:lvl w:ilvl="0" w:tplc="E5C2E7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BE3C88"/>
    <w:multiLevelType w:val="singleLevel"/>
    <w:tmpl w:val="16BE3C88"/>
    <w:lvl w:ilvl="0">
      <w:start w:val="5"/>
      <w:numFmt w:val="decimal"/>
      <w:suff w:val="space"/>
      <w:lvlText w:val="%1."/>
      <w:lvlJc w:val="left"/>
    </w:lvl>
  </w:abstractNum>
  <w:abstractNum w:abstractNumId="3" w15:restartNumberingAfterBreak="0">
    <w:nsid w:val="256674F9"/>
    <w:multiLevelType w:val="hybridMultilevel"/>
    <w:tmpl w:val="7BEC7990"/>
    <w:lvl w:ilvl="0" w:tplc="21029C02">
      <w:start w:val="1"/>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20"/>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DB"/>
    <w:rsid w:val="000012BB"/>
    <w:rsid w:val="0000133E"/>
    <w:rsid w:val="00001B8D"/>
    <w:rsid w:val="000023F8"/>
    <w:rsid w:val="00003159"/>
    <w:rsid w:val="00003DDF"/>
    <w:rsid w:val="00004927"/>
    <w:rsid w:val="00004B3A"/>
    <w:rsid w:val="0000532E"/>
    <w:rsid w:val="00005B59"/>
    <w:rsid w:val="00005BD7"/>
    <w:rsid w:val="00006FA2"/>
    <w:rsid w:val="000072F8"/>
    <w:rsid w:val="00007C8C"/>
    <w:rsid w:val="00010580"/>
    <w:rsid w:val="00010E6C"/>
    <w:rsid w:val="00011196"/>
    <w:rsid w:val="00011CC0"/>
    <w:rsid w:val="00011E8E"/>
    <w:rsid w:val="00012494"/>
    <w:rsid w:val="000127E4"/>
    <w:rsid w:val="00012918"/>
    <w:rsid w:val="00012EF4"/>
    <w:rsid w:val="000136AB"/>
    <w:rsid w:val="00013D44"/>
    <w:rsid w:val="000143B2"/>
    <w:rsid w:val="0001475F"/>
    <w:rsid w:val="00014D0A"/>
    <w:rsid w:val="00016695"/>
    <w:rsid w:val="000166F2"/>
    <w:rsid w:val="000172C0"/>
    <w:rsid w:val="00017721"/>
    <w:rsid w:val="0002039F"/>
    <w:rsid w:val="000204AE"/>
    <w:rsid w:val="00020FAF"/>
    <w:rsid w:val="00021021"/>
    <w:rsid w:val="0002183C"/>
    <w:rsid w:val="00021E26"/>
    <w:rsid w:val="0002207F"/>
    <w:rsid w:val="000228DC"/>
    <w:rsid w:val="00022E8A"/>
    <w:rsid w:val="000236A1"/>
    <w:rsid w:val="0002483D"/>
    <w:rsid w:val="00024E8E"/>
    <w:rsid w:val="00025AE2"/>
    <w:rsid w:val="00026519"/>
    <w:rsid w:val="00026DB7"/>
    <w:rsid w:val="00027033"/>
    <w:rsid w:val="00027605"/>
    <w:rsid w:val="0002792E"/>
    <w:rsid w:val="000300C5"/>
    <w:rsid w:val="000301EB"/>
    <w:rsid w:val="000304A0"/>
    <w:rsid w:val="0003097A"/>
    <w:rsid w:val="00030FF5"/>
    <w:rsid w:val="000320D7"/>
    <w:rsid w:val="00032A43"/>
    <w:rsid w:val="00033372"/>
    <w:rsid w:val="00033438"/>
    <w:rsid w:val="00033F6A"/>
    <w:rsid w:val="00034038"/>
    <w:rsid w:val="000346A2"/>
    <w:rsid w:val="00034FCE"/>
    <w:rsid w:val="0003592A"/>
    <w:rsid w:val="00036F8C"/>
    <w:rsid w:val="000403F7"/>
    <w:rsid w:val="00040782"/>
    <w:rsid w:val="000409B2"/>
    <w:rsid w:val="00041DA8"/>
    <w:rsid w:val="00042B08"/>
    <w:rsid w:val="00043421"/>
    <w:rsid w:val="00043A54"/>
    <w:rsid w:val="00043B61"/>
    <w:rsid w:val="0004419B"/>
    <w:rsid w:val="00044248"/>
    <w:rsid w:val="0004585E"/>
    <w:rsid w:val="00046675"/>
    <w:rsid w:val="0004714E"/>
    <w:rsid w:val="000501FC"/>
    <w:rsid w:val="0005021D"/>
    <w:rsid w:val="000514A6"/>
    <w:rsid w:val="000516EF"/>
    <w:rsid w:val="00051D10"/>
    <w:rsid w:val="00051EBF"/>
    <w:rsid w:val="00052257"/>
    <w:rsid w:val="000522E0"/>
    <w:rsid w:val="000524CB"/>
    <w:rsid w:val="0005379B"/>
    <w:rsid w:val="0005475D"/>
    <w:rsid w:val="00054D0B"/>
    <w:rsid w:val="00055F63"/>
    <w:rsid w:val="00056406"/>
    <w:rsid w:val="00056EBF"/>
    <w:rsid w:val="00056F82"/>
    <w:rsid w:val="000570BC"/>
    <w:rsid w:val="00057658"/>
    <w:rsid w:val="00057D3F"/>
    <w:rsid w:val="00060153"/>
    <w:rsid w:val="00060297"/>
    <w:rsid w:val="0006103F"/>
    <w:rsid w:val="000616C0"/>
    <w:rsid w:val="00062338"/>
    <w:rsid w:val="00062B5A"/>
    <w:rsid w:val="00063986"/>
    <w:rsid w:val="00064B43"/>
    <w:rsid w:val="00064F8A"/>
    <w:rsid w:val="00066184"/>
    <w:rsid w:val="000667D2"/>
    <w:rsid w:val="00066E70"/>
    <w:rsid w:val="000672AE"/>
    <w:rsid w:val="000678DC"/>
    <w:rsid w:val="00067B90"/>
    <w:rsid w:val="00067BEB"/>
    <w:rsid w:val="00067C67"/>
    <w:rsid w:val="00067C86"/>
    <w:rsid w:val="00070164"/>
    <w:rsid w:val="0007042B"/>
    <w:rsid w:val="0007092B"/>
    <w:rsid w:val="00070CAA"/>
    <w:rsid w:val="00071D63"/>
    <w:rsid w:val="000726E9"/>
    <w:rsid w:val="00072A2B"/>
    <w:rsid w:val="00072B5C"/>
    <w:rsid w:val="00072D21"/>
    <w:rsid w:val="0007372D"/>
    <w:rsid w:val="00074538"/>
    <w:rsid w:val="00074816"/>
    <w:rsid w:val="0007489E"/>
    <w:rsid w:val="00074E90"/>
    <w:rsid w:val="00075C3C"/>
    <w:rsid w:val="00075DAA"/>
    <w:rsid w:val="00076CDA"/>
    <w:rsid w:val="00076EB9"/>
    <w:rsid w:val="00077AAB"/>
    <w:rsid w:val="000807B3"/>
    <w:rsid w:val="00081A5A"/>
    <w:rsid w:val="00081B51"/>
    <w:rsid w:val="0008233C"/>
    <w:rsid w:val="000823C9"/>
    <w:rsid w:val="0008259E"/>
    <w:rsid w:val="00082BAA"/>
    <w:rsid w:val="00082C2D"/>
    <w:rsid w:val="000835A6"/>
    <w:rsid w:val="00083A23"/>
    <w:rsid w:val="00083E30"/>
    <w:rsid w:val="00084D59"/>
    <w:rsid w:val="000868F9"/>
    <w:rsid w:val="000869AE"/>
    <w:rsid w:val="00086B6D"/>
    <w:rsid w:val="0008718B"/>
    <w:rsid w:val="00087238"/>
    <w:rsid w:val="0008756A"/>
    <w:rsid w:val="0008791F"/>
    <w:rsid w:val="000900CB"/>
    <w:rsid w:val="00090F4F"/>
    <w:rsid w:val="000915CD"/>
    <w:rsid w:val="0009185D"/>
    <w:rsid w:val="000922A6"/>
    <w:rsid w:val="000923F2"/>
    <w:rsid w:val="000939DB"/>
    <w:rsid w:val="00094407"/>
    <w:rsid w:val="00094AED"/>
    <w:rsid w:val="000959A9"/>
    <w:rsid w:val="0009614A"/>
    <w:rsid w:val="000973C7"/>
    <w:rsid w:val="000A0010"/>
    <w:rsid w:val="000A007A"/>
    <w:rsid w:val="000A042E"/>
    <w:rsid w:val="000A0E02"/>
    <w:rsid w:val="000A17B8"/>
    <w:rsid w:val="000A19C8"/>
    <w:rsid w:val="000A3240"/>
    <w:rsid w:val="000A335B"/>
    <w:rsid w:val="000A395A"/>
    <w:rsid w:val="000A3A66"/>
    <w:rsid w:val="000A446C"/>
    <w:rsid w:val="000A474E"/>
    <w:rsid w:val="000A52A9"/>
    <w:rsid w:val="000A5CA8"/>
    <w:rsid w:val="000A6D23"/>
    <w:rsid w:val="000A6F01"/>
    <w:rsid w:val="000B0E55"/>
    <w:rsid w:val="000B1623"/>
    <w:rsid w:val="000B162A"/>
    <w:rsid w:val="000B2232"/>
    <w:rsid w:val="000B251D"/>
    <w:rsid w:val="000B3A69"/>
    <w:rsid w:val="000B3D98"/>
    <w:rsid w:val="000B4ABC"/>
    <w:rsid w:val="000B4BF5"/>
    <w:rsid w:val="000B4C6B"/>
    <w:rsid w:val="000B52DF"/>
    <w:rsid w:val="000B53BF"/>
    <w:rsid w:val="000B57A9"/>
    <w:rsid w:val="000B6E05"/>
    <w:rsid w:val="000B781F"/>
    <w:rsid w:val="000B7E18"/>
    <w:rsid w:val="000C1243"/>
    <w:rsid w:val="000C1255"/>
    <w:rsid w:val="000C1272"/>
    <w:rsid w:val="000C2143"/>
    <w:rsid w:val="000C2157"/>
    <w:rsid w:val="000C24E7"/>
    <w:rsid w:val="000C27E7"/>
    <w:rsid w:val="000C36AC"/>
    <w:rsid w:val="000C3756"/>
    <w:rsid w:val="000C3A51"/>
    <w:rsid w:val="000C424A"/>
    <w:rsid w:val="000C517F"/>
    <w:rsid w:val="000C5AAB"/>
    <w:rsid w:val="000C5DD2"/>
    <w:rsid w:val="000C5E35"/>
    <w:rsid w:val="000C6A82"/>
    <w:rsid w:val="000C6D95"/>
    <w:rsid w:val="000C6EBC"/>
    <w:rsid w:val="000C778C"/>
    <w:rsid w:val="000C7AB2"/>
    <w:rsid w:val="000D07A6"/>
    <w:rsid w:val="000D1211"/>
    <w:rsid w:val="000D1241"/>
    <w:rsid w:val="000D169A"/>
    <w:rsid w:val="000D220F"/>
    <w:rsid w:val="000D222E"/>
    <w:rsid w:val="000D252C"/>
    <w:rsid w:val="000D28CF"/>
    <w:rsid w:val="000D3B77"/>
    <w:rsid w:val="000D3C22"/>
    <w:rsid w:val="000D400C"/>
    <w:rsid w:val="000D49B2"/>
    <w:rsid w:val="000D5813"/>
    <w:rsid w:val="000D58A1"/>
    <w:rsid w:val="000D58D0"/>
    <w:rsid w:val="000D6E34"/>
    <w:rsid w:val="000D7BDF"/>
    <w:rsid w:val="000D7F81"/>
    <w:rsid w:val="000E09B6"/>
    <w:rsid w:val="000E10A3"/>
    <w:rsid w:val="000E129C"/>
    <w:rsid w:val="000E1929"/>
    <w:rsid w:val="000E285C"/>
    <w:rsid w:val="000E2B0A"/>
    <w:rsid w:val="000E2CC0"/>
    <w:rsid w:val="000E3501"/>
    <w:rsid w:val="000E40FD"/>
    <w:rsid w:val="000E48D7"/>
    <w:rsid w:val="000E50DB"/>
    <w:rsid w:val="000E58F0"/>
    <w:rsid w:val="000E619E"/>
    <w:rsid w:val="000E6266"/>
    <w:rsid w:val="000E648B"/>
    <w:rsid w:val="000E66F9"/>
    <w:rsid w:val="000E738F"/>
    <w:rsid w:val="000E7AB8"/>
    <w:rsid w:val="000F038C"/>
    <w:rsid w:val="000F0AF6"/>
    <w:rsid w:val="000F0E57"/>
    <w:rsid w:val="000F30E8"/>
    <w:rsid w:val="000F39C1"/>
    <w:rsid w:val="000F3F66"/>
    <w:rsid w:val="000F41E9"/>
    <w:rsid w:val="000F4242"/>
    <w:rsid w:val="000F469B"/>
    <w:rsid w:val="000F474B"/>
    <w:rsid w:val="000F4760"/>
    <w:rsid w:val="000F5377"/>
    <w:rsid w:val="000F62F6"/>
    <w:rsid w:val="000F64E7"/>
    <w:rsid w:val="000F6BA6"/>
    <w:rsid w:val="000F704F"/>
    <w:rsid w:val="000F781F"/>
    <w:rsid w:val="000F7C4C"/>
    <w:rsid w:val="000F7D15"/>
    <w:rsid w:val="001003F4"/>
    <w:rsid w:val="00100842"/>
    <w:rsid w:val="001009A3"/>
    <w:rsid w:val="00100F1B"/>
    <w:rsid w:val="00101659"/>
    <w:rsid w:val="001036DB"/>
    <w:rsid w:val="00103C94"/>
    <w:rsid w:val="001042AE"/>
    <w:rsid w:val="00104A1F"/>
    <w:rsid w:val="00104DEF"/>
    <w:rsid w:val="001057CF"/>
    <w:rsid w:val="00105F3D"/>
    <w:rsid w:val="00105FDF"/>
    <w:rsid w:val="0010768B"/>
    <w:rsid w:val="00110281"/>
    <w:rsid w:val="00110E16"/>
    <w:rsid w:val="00111A76"/>
    <w:rsid w:val="00111B57"/>
    <w:rsid w:val="00111DDC"/>
    <w:rsid w:val="00112168"/>
    <w:rsid w:val="001132DE"/>
    <w:rsid w:val="00113F21"/>
    <w:rsid w:val="00114A93"/>
    <w:rsid w:val="00114B37"/>
    <w:rsid w:val="00114BBA"/>
    <w:rsid w:val="00115A4B"/>
    <w:rsid w:val="001166DB"/>
    <w:rsid w:val="00116E10"/>
    <w:rsid w:val="001170D5"/>
    <w:rsid w:val="00117583"/>
    <w:rsid w:val="001176A3"/>
    <w:rsid w:val="001177FE"/>
    <w:rsid w:val="00117981"/>
    <w:rsid w:val="00117A64"/>
    <w:rsid w:val="00117B71"/>
    <w:rsid w:val="00121673"/>
    <w:rsid w:val="00121F3B"/>
    <w:rsid w:val="00122B98"/>
    <w:rsid w:val="00122DD1"/>
    <w:rsid w:val="001232F0"/>
    <w:rsid w:val="001239DD"/>
    <w:rsid w:val="0012402C"/>
    <w:rsid w:val="001245B8"/>
    <w:rsid w:val="001251C0"/>
    <w:rsid w:val="00125642"/>
    <w:rsid w:val="0012635E"/>
    <w:rsid w:val="00126367"/>
    <w:rsid w:val="00126AB7"/>
    <w:rsid w:val="00127C93"/>
    <w:rsid w:val="00130521"/>
    <w:rsid w:val="00130828"/>
    <w:rsid w:val="00131182"/>
    <w:rsid w:val="00131581"/>
    <w:rsid w:val="00131946"/>
    <w:rsid w:val="00131D57"/>
    <w:rsid w:val="0013212A"/>
    <w:rsid w:val="001324F3"/>
    <w:rsid w:val="00132B31"/>
    <w:rsid w:val="00132CD6"/>
    <w:rsid w:val="001338EB"/>
    <w:rsid w:val="00133B82"/>
    <w:rsid w:val="00133E45"/>
    <w:rsid w:val="001355CC"/>
    <w:rsid w:val="00135CFF"/>
    <w:rsid w:val="001361A9"/>
    <w:rsid w:val="0013667A"/>
    <w:rsid w:val="00136BB1"/>
    <w:rsid w:val="0013773C"/>
    <w:rsid w:val="001378F9"/>
    <w:rsid w:val="00140050"/>
    <w:rsid w:val="001410E7"/>
    <w:rsid w:val="00142B90"/>
    <w:rsid w:val="00142D77"/>
    <w:rsid w:val="00144868"/>
    <w:rsid w:val="00144D18"/>
    <w:rsid w:val="00145112"/>
    <w:rsid w:val="0014558B"/>
    <w:rsid w:val="00145ABE"/>
    <w:rsid w:val="00146147"/>
    <w:rsid w:val="00146741"/>
    <w:rsid w:val="00147235"/>
    <w:rsid w:val="00147407"/>
    <w:rsid w:val="001476F7"/>
    <w:rsid w:val="00147B92"/>
    <w:rsid w:val="001501D3"/>
    <w:rsid w:val="00150650"/>
    <w:rsid w:val="00151105"/>
    <w:rsid w:val="00152359"/>
    <w:rsid w:val="001523AD"/>
    <w:rsid w:val="001527CC"/>
    <w:rsid w:val="00152A11"/>
    <w:rsid w:val="001530C4"/>
    <w:rsid w:val="001530F9"/>
    <w:rsid w:val="00153AF8"/>
    <w:rsid w:val="00154928"/>
    <w:rsid w:val="00156173"/>
    <w:rsid w:val="0015660A"/>
    <w:rsid w:val="00157EB8"/>
    <w:rsid w:val="00160A43"/>
    <w:rsid w:val="00161B4B"/>
    <w:rsid w:val="001621CA"/>
    <w:rsid w:val="00162250"/>
    <w:rsid w:val="0016278E"/>
    <w:rsid w:val="00162974"/>
    <w:rsid w:val="00162BE1"/>
    <w:rsid w:val="0016350E"/>
    <w:rsid w:val="001641A1"/>
    <w:rsid w:val="00165CE2"/>
    <w:rsid w:val="00165F1C"/>
    <w:rsid w:val="001666CF"/>
    <w:rsid w:val="00167169"/>
    <w:rsid w:val="00167172"/>
    <w:rsid w:val="00167BF6"/>
    <w:rsid w:val="00167CBA"/>
    <w:rsid w:val="001708A9"/>
    <w:rsid w:val="00170FE6"/>
    <w:rsid w:val="0017162D"/>
    <w:rsid w:val="00172C9C"/>
    <w:rsid w:val="00173601"/>
    <w:rsid w:val="00173D68"/>
    <w:rsid w:val="00173F91"/>
    <w:rsid w:val="0017406A"/>
    <w:rsid w:val="001741E8"/>
    <w:rsid w:val="00175061"/>
    <w:rsid w:val="00175B66"/>
    <w:rsid w:val="00175FB7"/>
    <w:rsid w:val="00176C69"/>
    <w:rsid w:val="00177266"/>
    <w:rsid w:val="001775B4"/>
    <w:rsid w:val="001776FA"/>
    <w:rsid w:val="0017774B"/>
    <w:rsid w:val="00177777"/>
    <w:rsid w:val="00177FA9"/>
    <w:rsid w:val="00180023"/>
    <w:rsid w:val="0018015E"/>
    <w:rsid w:val="001806B2"/>
    <w:rsid w:val="001807A5"/>
    <w:rsid w:val="001807F8"/>
    <w:rsid w:val="001808D0"/>
    <w:rsid w:val="00180D7E"/>
    <w:rsid w:val="001818E9"/>
    <w:rsid w:val="00181B65"/>
    <w:rsid w:val="001829D2"/>
    <w:rsid w:val="0018347F"/>
    <w:rsid w:val="00183EC8"/>
    <w:rsid w:val="00184878"/>
    <w:rsid w:val="00184972"/>
    <w:rsid w:val="00184B35"/>
    <w:rsid w:val="00184DD7"/>
    <w:rsid w:val="00185A80"/>
    <w:rsid w:val="00186526"/>
    <w:rsid w:val="00186967"/>
    <w:rsid w:val="00187C06"/>
    <w:rsid w:val="0019075B"/>
    <w:rsid w:val="0019150C"/>
    <w:rsid w:val="00192713"/>
    <w:rsid w:val="001931B1"/>
    <w:rsid w:val="00193259"/>
    <w:rsid w:val="0019332B"/>
    <w:rsid w:val="00193921"/>
    <w:rsid w:val="00193A32"/>
    <w:rsid w:val="00193DEE"/>
    <w:rsid w:val="001945C9"/>
    <w:rsid w:val="00194966"/>
    <w:rsid w:val="00194DCC"/>
    <w:rsid w:val="00195CF7"/>
    <w:rsid w:val="00196B7C"/>
    <w:rsid w:val="00196C6A"/>
    <w:rsid w:val="001976E0"/>
    <w:rsid w:val="001A08EB"/>
    <w:rsid w:val="001A09C9"/>
    <w:rsid w:val="001A2DED"/>
    <w:rsid w:val="001A307E"/>
    <w:rsid w:val="001A3C94"/>
    <w:rsid w:val="001A412A"/>
    <w:rsid w:val="001A4615"/>
    <w:rsid w:val="001A4791"/>
    <w:rsid w:val="001A47C3"/>
    <w:rsid w:val="001A4B9B"/>
    <w:rsid w:val="001A59B6"/>
    <w:rsid w:val="001A7C91"/>
    <w:rsid w:val="001B028B"/>
    <w:rsid w:val="001B0814"/>
    <w:rsid w:val="001B0C90"/>
    <w:rsid w:val="001B0FCD"/>
    <w:rsid w:val="001B1097"/>
    <w:rsid w:val="001B120F"/>
    <w:rsid w:val="001B1545"/>
    <w:rsid w:val="001B1FCE"/>
    <w:rsid w:val="001B2690"/>
    <w:rsid w:val="001B2A2B"/>
    <w:rsid w:val="001B2EA8"/>
    <w:rsid w:val="001B3126"/>
    <w:rsid w:val="001B3869"/>
    <w:rsid w:val="001B38A4"/>
    <w:rsid w:val="001B3DD7"/>
    <w:rsid w:val="001B40DF"/>
    <w:rsid w:val="001B4447"/>
    <w:rsid w:val="001B4495"/>
    <w:rsid w:val="001B4B22"/>
    <w:rsid w:val="001B4F9D"/>
    <w:rsid w:val="001B59F0"/>
    <w:rsid w:val="001B689F"/>
    <w:rsid w:val="001B77DA"/>
    <w:rsid w:val="001B785B"/>
    <w:rsid w:val="001C0FD3"/>
    <w:rsid w:val="001C15A7"/>
    <w:rsid w:val="001C276E"/>
    <w:rsid w:val="001C371F"/>
    <w:rsid w:val="001C3BEB"/>
    <w:rsid w:val="001C3F78"/>
    <w:rsid w:val="001C5A05"/>
    <w:rsid w:val="001C6EB0"/>
    <w:rsid w:val="001C7113"/>
    <w:rsid w:val="001D0012"/>
    <w:rsid w:val="001D08D4"/>
    <w:rsid w:val="001D1019"/>
    <w:rsid w:val="001D1465"/>
    <w:rsid w:val="001D16FC"/>
    <w:rsid w:val="001D2AC7"/>
    <w:rsid w:val="001D2F17"/>
    <w:rsid w:val="001D3ABE"/>
    <w:rsid w:val="001D3E22"/>
    <w:rsid w:val="001D3E40"/>
    <w:rsid w:val="001D41DC"/>
    <w:rsid w:val="001D45AE"/>
    <w:rsid w:val="001D4A1F"/>
    <w:rsid w:val="001D4FEA"/>
    <w:rsid w:val="001D558D"/>
    <w:rsid w:val="001D5E52"/>
    <w:rsid w:val="001D67DB"/>
    <w:rsid w:val="001D687D"/>
    <w:rsid w:val="001D6E56"/>
    <w:rsid w:val="001E07AD"/>
    <w:rsid w:val="001E0DBD"/>
    <w:rsid w:val="001E1DC1"/>
    <w:rsid w:val="001E2215"/>
    <w:rsid w:val="001E2425"/>
    <w:rsid w:val="001E3595"/>
    <w:rsid w:val="001E3621"/>
    <w:rsid w:val="001E37F7"/>
    <w:rsid w:val="001E4455"/>
    <w:rsid w:val="001E4581"/>
    <w:rsid w:val="001E4917"/>
    <w:rsid w:val="001E53B4"/>
    <w:rsid w:val="001E69DB"/>
    <w:rsid w:val="001F1741"/>
    <w:rsid w:val="001F199E"/>
    <w:rsid w:val="001F1DB4"/>
    <w:rsid w:val="001F2169"/>
    <w:rsid w:val="001F2D63"/>
    <w:rsid w:val="001F4383"/>
    <w:rsid w:val="001F5F1E"/>
    <w:rsid w:val="001F6FA9"/>
    <w:rsid w:val="002002C3"/>
    <w:rsid w:val="002010FD"/>
    <w:rsid w:val="0020186A"/>
    <w:rsid w:val="00201FC4"/>
    <w:rsid w:val="002027DF"/>
    <w:rsid w:val="002035F7"/>
    <w:rsid w:val="00203A0B"/>
    <w:rsid w:val="002042AE"/>
    <w:rsid w:val="00204A19"/>
    <w:rsid w:val="00204DB4"/>
    <w:rsid w:val="00204E06"/>
    <w:rsid w:val="00206073"/>
    <w:rsid w:val="00206C3C"/>
    <w:rsid w:val="00207652"/>
    <w:rsid w:val="0020781A"/>
    <w:rsid w:val="00210CB6"/>
    <w:rsid w:val="00210DC2"/>
    <w:rsid w:val="00211D9D"/>
    <w:rsid w:val="002122F7"/>
    <w:rsid w:val="002125ED"/>
    <w:rsid w:val="002126B3"/>
    <w:rsid w:val="00212E56"/>
    <w:rsid w:val="002136D7"/>
    <w:rsid w:val="00213BAB"/>
    <w:rsid w:val="002156FC"/>
    <w:rsid w:val="002165EE"/>
    <w:rsid w:val="00216636"/>
    <w:rsid w:val="00216B8A"/>
    <w:rsid w:val="002175E7"/>
    <w:rsid w:val="00217BE3"/>
    <w:rsid w:val="00217E9E"/>
    <w:rsid w:val="00217F9D"/>
    <w:rsid w:val="00220A0A"/>
    <w:rsid w:val="0022147B"/>
    <w:rsid w:val="00221B62"/>
    <w:rsid w:val="002221A8"/>
    <w:rsid w:val="002223A6"/>
    <w:rsid w:val="00222700"/>
    <w:rsid w:val="0022303A"/>
    <w:rsid w:val="00223297"/>
    <w:rsid w:val="00223AFA"/>
    <w:rsid w:val="00224822"/>
    <w:rsid w:val="0022487F"/>
    <w:rsid w:val="00224CEA"/>
    <w:rsid w:val="00226376"/>
    <w:rsid w:val="00226402"/>
    <w:rsid w:val="00226E21"/>
    <w:rsid w:val="002276A7"/>
    <w:rsid w:val="002279AF"/>
    <w:rsid w:val="0023028E"/>
    <w:rsid w:val="00230549"/>
    <w:rsid w:val="002307F8"/>
    <w:rsid w:val="00230845"/>
    <w:rsid w:val="0023096B"/>
    <w:rsid w:val="0023168E"/>
    <w:rsid w:val="0023197C"/>
    <w:rsid w:val="00231B68"/>
    <w:rsid w:val="00231D05"/>
    <w:rsid w:val="00232779"/>
    <w:rsid w:val="00232A89"/>
    <w:rsid w:val="0023424A"/>
    <w:rsid w:val="00235485"/>
    <w:rsid w:val="00235EDD"/>
    <w:rsid w:val="0023677D"/>
    <w:rsid w:val="00236C3F"/>
    <w:rsid w:val="002370B8"/>
    <w:rsid w:val="00240337"/>
    <w:rsid w:val="00240AA0"/>
    <w:rsid w:val="00240F0C"/>
    <w:rsid w:val="00241045"/>
    <w:rsid w:val="00241118"/>
    <w:rsid w:val="002416E4"/>
    <w:rsid w:val="00241DB1"/>
    <w:rsid w:val="002431C1"/>
    <w:rsid w:val="0024323E"/>
    <w:rsid w:val="002449FB"/>
    <w:rsid w:val="00245C23"/>
    <w:rsid w:val="002461B4"/>
    <w:rsid w:val="00246946"/>
    <w:rsid w:val="00246A6F"/>
    <w:rsid w:val="00247133"/>
    <w:rsid w:val="00247158"/>
    <w:rsid w:val="00250192"/>
    <w:rsid w:val="00250FE7"/>
    <w:rsid w:val="00253443"/>
    <w:rsid w:val="00253A30"/>
    <w:rsid w:val="00253FDB"/>
    <w:rsid w:val="00254497"/>
    <w:rsid w:val="0025503E"/>
    <w:rsid w:val="00255075"/>
    <w:rsid w:val="00255088"/>
    <w:rsid w:val="00256134"/>
    <w:rsid w:val="00256402"/>
    <w:rsid w:val="00256743"/>
    <w:rsid w:val="00256C49"/>
    <w:rsid w:val="00256DB8"/>
    <w:rsid w:val="00260AC4"/>
    <w:rsid w:val="002616D5"/>
    <w:rsid w:val="00261741"/>
    <w:rsid w:val="00261863"/>
    <w:rsid w:val="00262179"/>
    <w:rsid w:val="002635C2"/>
    <w:rsid w:val="00264819"/>
    <w:rsid w:val="002651DC"/>
    <w:rsid w:val="002651EC"/>
    <w:rsid w:val="002656DB"/>
    <w:rsid w:val="00265EE5"/>
    <w:rsid w:val="00266899"/>
    <w:rsid w:val="00266BB9"/>
    <w:rsid w:val="002700C4"/>
    <w:rsid w:val="0027013A"/>
    <w:rsid w:val="002701E9"/>
    <w:rsid w:val="002705BC"/>
    <w:rsid w:val="00270893"/>
    <w:rsid w:val="002713D2"/>
    <w:rsid w:val="002714B5"/>
    <w:rsid w:val="00271578"/>
    <w:rsid w:val="00271CFC"/>
    <w:rsid w:val="002723F5"/>
    <w:rsid w:val="0027250B"/>
    <w:rsid w:val="00272D42"/>
    <w:rsid w:val="002734CA"/>
    <w:rsid w:val="00273ADD"/>
    <w:rsid w:val="00273D5A"/>
    <w:rsid w:val="002743A4"/>
    <w:rsid w:val="00274BE3"/>
    <w:rsid w:val="002751B7"/>
    <w:rsid w:val="00275434"/>
    <w:rsid w:val="00275D90"/>
    <w:rsid w:val="00276F64"/>
    <w:rsid w:val="00277C1C"/>
    <w:rsid w:val="00280DB9"/>
    <w:rsid w:val="002813E2"/>
    <w:rsid w:val="0028292C"/>
    <w:rsid w:val="00283133"/>
    <w:rsid w:val="002831ED"/>
    <w:rsid w:val="00283DC9"/>
    <w:rsid w:val="00284500"/>
    <w:rsid w:val="002845AD"/>
    <w:rsid w:val="0028470C"/>
    <w:rsid w:val="0028504C"/>
    <w:rsid w:val="002851F5"/>
    <w:rsid w:val="0028688B"/>
    <w:rsid w:val="00287702"/>
    <w:rsid w:val="00290164"/>
    <w:rsid w:val="00290A4E"/>
    <w:rsid w:val="00290B3E"/>
    <w:rsid w:val="00290F48"/>
    <w:rsid w:val="002919F5"/>
    <w:rsid w:val="00291DF1"/>
    <w:rsid w:val="002922A9"/>
    <w:rsid w:val="00292699"/>
    <w:rsid w:val="0029374D"/>
    <w:rsid w:val="00294008"/>
    <w:rsid w:val="00294BFC"/>
    <w:rsid w:val="00295472"/>
    <w:rsid w:val="00295C44"/>
    <w:rsid w:val="002971D4"/>
    <w:rsid w:val="002974E8"/>
    <w:rsid w:val="002A0AB8"/>
    <w:rsid w:val="002A1436"/>
    <w:rsid w:val="002A25D1"/>
    <w:rsid w:val="002A2BED"/>
    <w:rsid w:val="002A3273"/>
    <w:rsid w:val="002A3AA8"/>
    <w:rsid w:val="002A4256"/>
    <w:rsid w:val="002A4380"/>
    <w:rsid w:val="002A4A6D"/>
    <w:rsid w:val="002A4F2B"/>
    <w:rsid w:val="002A593D"/>
    <w:rsid w:val="002A6C67"/>
    <w:rsid w:val="002A7227"/>
    <w:rsid w:val="002A7C26"/>
    <w:rsid w:val="002A7C57"/>
    <w:rsid w:val="002B067C"/>
    <w:rsid w:val="002B112D"/>
    <w:rsid w:val="002B4488"/>
    <w:rsid w:val="002B4719"/>
    <w:rsid w:val="002B48F2"/>
    <w:rsid w:val="002B4993"/>
    <w:rsid w:val="002B642B"/>
    <w:rsid w:val="002B681A"/>
    <w:rsid w:val="002B6D30"/>
    <w:rsid w:val="002B798E"/>
    <w:rsid w:val="002B7D13"/>
    <w:rsid w:val="002B7E68"/>
    <w:rsid w:val="002C0956"/>
    <w:rsid w:val="002C14C6"/>
    <w:rsid w:val="002C1801"/>
    <w:rsid w:val="002C26DE"/>
    <w:rsid w:val="002C2A5B"/>
    <w:rsid w:val="002C3B7E"/>
    <w:rsid w:val="002C6C00"/>
    <w:rsid w:val="002C7198"/>
    <w:rsid w:val="002C727F"/>
    <w:rsid w:val="002C751B"/>
    <w:rsid w:val="002D033C"/>
    <w:rsid w:val="002D03EE"/>
    <w:rsid w:val="002D128C"/>
    <w:rsid w:val="002D2B9A"/>
    <w:rsid w:val="002D2FC7"/>
    <w:rsid w:val="002D36D1"/>
    <w:rsid w:val="002D5D13"/>
    <w:rsid w:val="002D642C"/>
    <w:rsid w:val="002D6E76"/>
    <w:rsid w:val="002D720D"/>
    <w:rsid w:val="002D74E3"/>
    <w:rsid w:val="002D7846"/>
    <w:rsid w:val="002D7A69"/>
    <w:rsid w:val="002E0483"/>
    <w:rsid w:val="002E1315"/>
    <w:rsid w:val="002E2180"/>
    <w:rsid w:val="002E26DD"/>
    <w:rsid w:val="002E2AED"/>
    <w:rsid w:val="002E335F"/>
    <w:rsid w:val="002E3615"/>
    <w:rsid w:val="002E38E8"/>
    <w:rsid w:val="002E460B"/>
    <w:rsid w:val="002E4B0C"/>
    <w:rsid w:val="002E4CC6"/>
    <w:rsid w:val="002E5285"/>
    <w:rsid w:val="002E65CD"/>
    <w:rsid w:val="002E7964"/>
    <w:rsid w:val="002E7C80"/>
    <w:rsid w:val="002F05CB"/>
    <w:rsid w:val="002F05EC"/>
    <w:rsid w:val="002F18FA"/>
    <w:rsid w:val="002F195D"/>
    <w:rsid w:val="002F2B85"/>
    <w:rsid w:val="002F3607"/>
    <w:rsid w:val="002F40B8"/>
    <w:rsid w:val="002F47EE"/>
    <w:rsid w:val="002F535B"/>
    <w:rsid w:val="002F5A04"/>
    <w:rsid w:val="002F7157"/>
    <w:rsid w:val="002F7560"/>
    <w:rsid w:val="002F7C05"/>
    <w:rsid w:val="00301950"/>
    <w:rsid w:val="0030336D"/>
    <w:rsid w:val="00303653"/>
    <w:rsid w:val="003042D2"/>
    <w:rsid w:val="0030438B"/>
    <w:rsid w:val="003060EE"/>
    <w:rsid w:val="00306E56"/>
    <w:rsid w:val="00307351"/>
    <w:rsid w:val="0030764E"/>
    <w:rsid w:val="00307AF3"/>
    <w:rsid w:val="003104C2"/>
    <w:rsid w:val="00310D00"/>
    <w:rsid w:val="003110E0"/>
    <w:rsid w:val="00311178"/>
    <w:rsid w:val="00311D6B"/>
    <w:rsid w:val="00311E07"/>
    <w:rsid w:val="00312B50"/>
    <w:rsid w:val="003133FB"/>
    <w:rsid w:val="0031387F"/>
    <w:rsid w:val="00313EC6"/>
    <w:rsid w:val="00315E83"/>
    <w:rsid w:val="00316BF5"/>
    <w:rsid w:val="00317E69"/>
    <w:rsid w:val="003204AA"/>
    <w:rsid w:val="00320A8B"/>
    <w:rsid w:val="003210F2"/>
    <w:rsid w:val="003215E4"/>
    <w:rsid w:val="00321F14"/>
    <w:rsid w:val="00321F63"/>
    <w:rsid w:val="00322379"/>
    <w:rsid w:val="0032264B"/>
    <w:rsid w:val="00322AFD"/>
    <w:rsid w:val="00322FEE"/>
    <w:rsid w:val="0032392D"/>
    <w:rsid w:val="00323C6E"/>
    <w:rsid w:val="00323FBB"/>
    <w:rsid w:val="00324E8D"/>
    <w:rsid w:val="00324E92"/>
    <w:rsid w:val="00326798"/>
    <w:rsid w:val="0033061E"/>
    <w:rsid w:val="00330BFC"/>
    <w:rsid w:val="00331765"/>
    <w:rsid w:val="003325FD"/>
    <w:rsid w:val="003338A5"/>
    <w:rsid w:val="00333BDE"/>
    <w:rsid w:val="00334EFC"/>
    <w:rsid w:val="003353A4"/>
    <w:rsid w:val="00336724"/>
    <w:rsid w:val="00336A0C"/>
    <w:rsid w:val="00336B28"/>
    <w:rsid w:val="00340BA6"/>
    <w:rsid w:val="00341BF4"/>
    <w:rsid w:val="00342154"/>
    <w:rsid w:val="003428DB"/>
    <w:rsid w:val="00344228"/>
    <w:rsid w:val="003457FE"/>
    <w:rsid w:val="00345DDD"/>
    <w:rsid w:val="00345EA3"/>
    <w:rsid w:val="00345F95"/>
    <w:rsid w:val="0034671D"/>
    <w:rsid w:val="003468AC"/>
    <w:rsid w:val="00347520"/>
    <w:rsid w:val="00347B3D"/>
    <w:rsid w:val="00350F5F"/>
    <w:rsid w:val="00351AA9"/>
    <w:rsid w:val="00351C79"/>
    <w:rsid w:val="00352A96"/>
    <w:rsid w:val="00353658"/>
    <w:rsid w:val="003559E6"/>
    <w:rsid w:val="00355FA5"/>
    <w:rsid w:val="00357768"/>
    <w:rsid w:val="00357A54"/>
    <w:rsid w:val="003602C8"/>
    <w:rsid w:val="00360877"/>
    <w:rsid w:val="00360A37"/>
    <w:rsid w:val="0036136B"/>
    <w:rsid w:val="00362075"/>
    <w:rsid w:val="003631F2"/>
    <w:rsid w:val="003632E9"/>
    <w:rsid w:val="00363DCF"/>
    <w:rsid w:val="00364A57"/>
    <w:rsid w:val="00364D53"/>
    <w:rsid w:val="00364DBE"/>
    <w:rsid w:val="003651DC"/>
    <w:rsid w:val="003654F9"/>
    <w:rsid w:val="00366FDF"/>
    <w:rsid w:val="00367C0F"/>
    <w:rsid w:val="00370964"/>
    <w:rsid w:val="00370DE3"/>
    <w:rsid w:val="00371345"/>
    <w:rsid w:val="0037185D"/>
    <w:rsid w:val="00372A30"/>
    <w:rsid w:val="00373EE3"/>
    <w:rsid w:val="0037416F"/>
    <w:rsid w:val="003749ED"/>
    <w:rsid w:val="00374A77"/>
    <w:rsid w:val="00375786"/>
    <w:rsid w:val="003759A4"/>
    <w:rsid w:val="00375E80"/>
    <w:rsid w:val="00377226"/>
    <w:rsid w:val="00381034"/>
    <w:rsid w:val="003814DB"/>
    <w:rsid w:val="00382300"/>
    <w:rsid w:val="00384B26"/>
    <w:rsid w:val="00384B39"/>
    <w:rsid w:val="00386499"/>
    <w:rsid w:val="00386A01"/>
    <w:rsid w:val="00386F46"/>
    <w:rsid w:val="003878D8"/>
    <w:rsid w:val="00387C64"/>
    <w:rsid w:val="0039094F"/>
    <w:rsid w:val="00390CA9"/>
    <w:rsid w:val="0039173B"/>
    <w:rsid w:val="00391772"/>
    <w:rsid w:val="00391965"/>
    <w:rsid w:val="00391EE7"/>
    <w:rsid w:val="00392BF9"/>
    <w:rsid w:val="003935C8"/>
    <w:rsid w:val="0039369A"/>
    <w:rsid w:val="00393B16"/>
    <w:rsid w:val="00394661"/>
    <w:rsid w:val="00394A0E"/>
    <w:rsid w:val="00394B5A"/>
    <w:rsid w:val="0039612C"/>
    <w:rsid w:val="00396C38"/>
    <w:rsid w:val="00396CC9"/>
    <w:rsid w:val="003971E0"/>
    <w:rsid w:val="00397347"/>
    <w:rsid w:val="00397A05"/>
    <w:rsid w:val="00397F00"/>
    <w:rsid w:val="003A0C2A"/>
    <w:rsid w:val="003A1358"/>
    <w:rsid w:val="003A1BF2"/>
    <w:rsid w:val="003A1C23"/>
    <w:rsid w:val="003A1E23"/>
    <w:rsid w:val="003A2017"/>
    <w:rsid w:val="003A308F"/>
    <w:rsid w:val="003A34E3"/>
    <w:rsid w:val="003A5ABA"/>
    <w:rsid w:val="003A6D02"/>
    <w:rsid w:val="003A6F18"/>
    <w:rsid w:val="003A70C8"/>
    <w:rsid w:val="003A7507"/>
    <w:rsid w:val="003A780E"/>
    <w:rsid w:val="003B0026"/>
    <w:rsid w:val="003B0327"/>
    <w:rsid w:val="003B0BBF"/>
    <w:rsid w:val="003B2289"/>
    <w:rsid w:val="003B27AB"/>
    <w:rsid w:val="003B2F27"/>
    <w:rsid w:val="003B4076"/>
    <w:rsid w:val="003B469E"/>
    <w:rsid w:val="003B4B3C"/>
    <w:rsid w:val="003B5642"/>
    <w:rsid w:val="003B5E3B"/>
    <w:rsid w:val="003B6B92"/>
    <w:rsid w:val="003B6C80"/>
    <w:rsid w:val="003B70C8"/>
    <w:rsid w:val="003B73B9"/>
    <w:rsid w:val="003B7612"/>
    <w:rsid w:val="003B7FE3"/>
    <w:rsid w:val="003C049B"/>
    <w:rsid w:val="003C16E4"/>
    <w:rsid w:val="003C1768"/>
    <w:rsid w:val="003C1A1C"/>
    <w:rsid w:val="003C1EBC"/>
    <w:rsid w:val="003C2877"/>
    <w:rsid w:val="003C2DE8"/>
    <w:rsid w:val="003C352D"/>
    <w:rsid w:val="003C3824"/>
    <w:rsid w:val="003C3972"/>
    <w:rsid w:val="003C43A7"/>
    <w:rsid w:val="003C529A"/>
    <w:rsid w:val="003C5419"/>
    <w:rsid w:val="003C5883"/>
    <w:rsid w:val="003C5D8A"/>
    <w:rsid w:val="003C6027"/>
    <w:rsid w:val="003C6376"/>
    <w:rsid w:val="003C65D9"/>
    <w:rsid w:val="003C730A"/>
    <w:rsid w:val="003C7F0F"/>
    <w:rsid w:val="003D1B77"/>
    <w:rsid w:val="003D24F5"/>
    <w:rsid w:val="003D25DB"/>
    <w:rsid w:val="003D287B"/>
    <w:rsid w:val="003D3058"/>
    <w:rsid w:val="003D42B4"/>
    <w:rsid w:val="003D43F5"/>
    <w:rsid w:val="003D5D84"/>
    <w:rsid w:val="003D6FC2"/>
    <w:rsid w:val="003D70A0"/>
    <w:rsid w:val="003D7FA6"/>
    <w:rsid w:val="003E0890"/>
    <w:rsid w:val="003E0FCD"/>
    <w:rsid w:val="003E1112"/>
    <w:rsid w:val="003E2CB8"/>
    <w:rsid w:val="003E321F"/>
    <w:rsid w:val="003E3B51"/>
    <w:rsid w:val="003E4E85"/>
    <w:rsid w:val="003E5680"/>
    <w:rsid w:val="003E5D43"/>
    <w:rsid w:val="003E5DA6"/>
    <w:rsid w:val="003E5E18"/>
    <w:rsid w:val="003E6000"/>
    <w:rsid w:val="003E7915"/>
    <w:rsid w:val="003F028A"/>
    <w:rsid w:val="003F0AFD"/>
    <w:rsid w:val="003F0F4E"/>
    <w:rsid w:val="003F0FE7"/>
    <w:rsid w:val="003F1444"/>
    <w:rsid w:val="003F1811"/>
    <w:rsid w:val="003F1DD9"/>
    <w:rsid w:val="003F229E"/>
    <w:rsid w:val="003F28FA"/>
    <w:rsid w:val="003F2E93"/>
    <w:rsid w:val="003F3EC1"/>
    <w:rsid w:val="003F3FE0"/>
    <w:rsid w:val="003F43BC"/>
    <w:rsid w:val="003F44E0"/>
    <w:rsid w:val="003F467C"/>
    <w:rsid w:val="003F580C"/>
    <w:rsid w:val="003F7010"/>
    <w:rsid w:val="003F7159"/>
    <w:rsid w:val="003F76B3"/>
    <w:rsid w:val="003F781E"/>
    <w:rsid w:val="003F7B63"/>
    <w:rsid w:val="00400444"/>
    <w:rsid w:val="00400654"/>
    <w:rsid w:val="00400F20"/>
    <w:rsid w:val="004021D2"/>
    <w:rsid w:val="004034A2"/>
    <w:rsid w:val="00403575"/>
    <w:rsid w:val="00403678"/>
    <w:rsid w:val="00403BE8"/>
    <w:rsid w:val="00404414"/>
    <w:rsid w:val="004057C7"/>
    <w:rsid w:val="00405850"/>
    <w:rsid w:val="004059FF"/>
    <w:rsid w:val="00407A0B"/>
    <w:rsid w:val="00407E1D"/>
    <w:rsid w:val="0041072D"/>
    <w:rsid w:val="00410E56"/>
    <w:rsid w:val="00410E5C"/>
    <w:rsid w:val="0041155F"/>
    <w:rsid w:val="00411874"/>
    <w:rsid w:val="00411B8D"/>
    <w:rsid w:val="00411EF4"/>
    <w:rsid w:val="0041239D"/>
    <w:rsid w:val="0041246E"/>
    <w:rsid w:val="004128D3"/>
    <w:rsid w:val="00412E8C"/>
    <w:rsid w:val="00413D8B"/>
    <w:rsid w:val="0041440C"/>
    <w:rsid w:val="004153A3"/>
    <w:rsid w:val="00415832"/>
    <w:rsid w:val="00416128"/>
    <w:rsid w:val="00421FA0"/>
    <w:rsid w:val="00422067"/>
    <w:rsid w:val="00422233"/>
    <w:rsid w:val="00423720"/>
    <w:rsid w:val="00423B75"/>
    <w:rsid w:val="004248BE"/>
    <w:rsid w:val="00424BB4"/>
    <w:rsid w:val="00424EDF"/>
    <w:rsid w:val="00424F2E"/>
    <w:rsid w:val="00425276"/>
    <w:rsid w:val="0042549F"/>
    <w:rsid w:val="00426956"/>
    <w:rsid w:val="00427E34"/>
    <w:rsid w:val="00430FE9"/>
    <w:rsid w:val="00431BD7"/>
    <w:rsid w:val="00431EDF"/>
    <w:rsid w:val="004323B8"/>
    <w:rsid w:val="004325CB"/>
    <w:rsid w:val="004339A5"/>
    <w:rsid w:val="00433A11"/>
    <w:rsid w:val="00433CA1"/>
    <w:rsid w:val="00433DAB"/>
    <w:rsid w:val="0043462F"/>
    <w:rsid w:val="004346F0"/>
    <w:rsid w:val="00434E3D"/>
    <w:rsid w:val="0043531E"/>
    <w:rsid w:val="00435C0D"/>
    <w:rsid w:val="004364C7"/>
    <w:rsid w:val="00436977"/>
    <w:rsid w:val="0043715D"/>
    <w:rsid w:val="00440745"/>
    <w:rsid w:val="00440D86"/>
    <w:rsid w:val="00440DE0"/>
    <w:rsid w:val="004412D2"/>
    <w:rsid w:val="00442053"/>
    <w:rsid w:val="004427EA"/>
    <w:rsid w:val="00442D5C"/>
    <w:rsid w:val="00442F46"/>
    <w:rsid w:val="00443488"/>
    <w:rsid w:val="00444852"/>
    <w:rsid w:val="004451DF"/>
    <w:rsid w:val="004466D4"/>
    <w:rsid w:val="004466DE"/>
    <w:rsid w:val="00446CEC"/>
    <w:rsid w:val="00447603"/>
    <w:rsid w:val="00447727"/>
    <w:rsid w:val="004478E7"/>
    <w:rsid w:val="00447F25"/>
    <w:rsid w:val="0045018A"/>
    <w:rsid w:val="004504C3"/>
    <w:rsid w:val="004508D2"/>
    <w:rsid w:val="00450E10"/>
    <w:rsid w:val="004515B6"/>
    <w:rsid w:val="00451924"/>
    <w:rsid w:val="00451973"/>
    <w:rsid w:val="0045212F"/>
    <w:rsid w:val="00453184"/>
    <w:rsid w:val="0045353D"/>
    <w:rsid w:val="00453591"/>
    <w:rsid w:val="00454E63"/>
    <w:rsid w:val="004553F6"/>
    <w:rsid w:val="00455B2E"/>
    <w:rsid w:val="00455C76"/>
    <w:rsid w:val="00456896"/>
    <w:rsid w:val="00456DDD"/>
    <w:rsid w:val="00457924"/>
    <w:rsid w:val="00457BA1"/>
    <w:rsid w:val="00460075"/>
    <w:rsid w:val="00460984"/>
    <w:rsid w:val="00461192"/>
    <w:rsid w:val="004624ED"/>
    <w:rsid w:val="00463BA7"/>
    <w:rsid w:val="00464801"/>
    <w:rsid w:val="00465089"/>
    <w:rsid w:val="004659C8"/>
    <w:rsid w:val="00465C31"/>
    <w:rsid w:val="004666E4"/>
    <w:rsid w:val="00466D3E"/>
    <w:rsid w:val="00466EE6"/>
    <w:rsid w:val="00467552"/>
    <w:rsid w:val="00470820"/>
    <w:rsid w:val="00470F64"/>
    <w:rsid w:val="004712E3"/>
    <w:rsid w:val="00471E09"/>
    <w:rsid w:val="00472828"/>
    <w:rsid w:val="00472999"/>
    <w:rsid w:val="004729E6"/>
    <w:rsid w:val="00472E02"/>
    <w:rsid w:val="00473740"/>
    <w:rsid w:val="00473AD9"/>
    <w:rsid w:val="004746D8"/>
    <w:rsid w:val="004748E3"/>
    <w:rsid w:val="00474AF7"/>
    <w:rsid w:val="004752C7"/>
    <w:rsid w:val="00475643"/>
    <w:rsid w:val="004763CE"/>
    <w:rsid w:val="00476BA2"/>
    <w:rsid w:val="004772B2"/>
    <w:rsid w:val="004777FB"/>
    <w:rsid w:val="004778A1"/>
    <w:rsid w:val="00477F9E"/>
    <w:rsid w:val="00480070"/>
    <w:rsid w:val="00480AA0"/>
    <w:rsid w:val="00480D67"/>
    <w:rsid w:val="00483DA4"/>
    <w:rsid w:val="00484E6F"/>
    <w:rsid w:val="004853EC"/>
    <w:rsid w:val="0048618A"/>
    <w:rsid w:val="00486611"/>
    <w:rsid w:val="00486CA6"/>
    <w:rsid w:val="00487401"/>
    <w:rsid w:val="004878A8"/>
    <w:rsid w:val="004907B6"/>
    <w:rsid w:val="00490DB5"/>
    <w:rsid w:val="00492FD1"/>
    <w:rsid w:val="004934E2"/>
    <w:rsid w:val="00493C77"/>
    <w:rsid w:val="00493E1A"/>
    <w:rsid w:val="004942BF"/>
    <w:rsid w:val="004948D8"/>
    <w:rsid w:val="00494B48"/>
    <w:rsid w:val="0049501D"/>
    <w:rsid w:val="00495D4B"/>
    <w:rsid w:val="0049662E"/>
    <w:rsid w:val="00496E60"/>
    <w:rsid w:val="00497230"/>
    <w:rsid w:val="004975A2"/>
    <w:rsid w:val="00497981"/>
    <w:rsid w:val="004A0949"/>
    <w:rsid w:val="004A0F40"/>
    <w:rsid w:val="004A1380"/>
    <w:rsid w:val="004A147D"/>
    <w:rsid w:val="004A245E"/>
    <w:rsid w:val="004A2A2B"/>
    <w:rsid w:val="004A37DC"/>
    <w:rsid w:val="004A408F"/>
    <w:rsid w:val="004A4B55"/>
    <w:rsid w:val="004A6FE5"/>
    <w:rsid w:val="004B04F8"/>
    <w:rsid w:val="004B1241"/>
    <w:rsid w:val="004B1889"/>
    <w:rsid w:val="004B20C6"/>
    <w:rsid w:val="004B284D"/>
    <w:rsid w:val="004B318B"/>
    <w:rsid w:val="004B380D"/>
    <w:rsid w:val="004B3DCD"/>
    <w:rsid w:val="004B496D"/>
    <w:rsid w:val="004B4D2B"/>
    <w:rsid w:val="004B51A0"/>
    <w:rsid w:val="004B5EA0"/>
    <w:rsid w:val="004B682E"/>
    <w:rsid w:val="004B69D4"/>
    <w:rsid w:val="004B740B"/>
    <w:rsid w:val="004B783B"/>
    <w:rsid w:val="004B79B1"/>
    <w:rsid w:val="004B7B0B"/>
    <w:rsid w:val="004C033A"/>
    <w:rsid w:val="004C0F93"/>
    <w:rsid w:val="004C1B27"/>
    <w:rsid w:val="004C1DFF"/>
    <w:rsid w:val="004C2AED"/>
    <w:rsid w:val="004C594F"/>
    <w:rsid w:val="004C69F0"/>
    <w:rsid w:val="004C6A05"/>
    <w:rsid w:val="004C6EF8"/>
    <w:rsid w:val="004C7A52"/>
    <w:rsid w:val="004D000B"/>
    <w:rsid w:val="004D08DE"/>
    <w:rsid w:val="004D215C"/>
    <w:rsid w:val="004D2B19"/>
    <w:rsid w:val="004D3067"/>
    <w:rsid w:val="004D3756"/>
    <w:rsid w:val="004D3F58"/>
    <w:rsid w:val="004D4246"/>
    <w:rsid w:val="004D4284"/>
    <w:rsid w:val="004D5D12"/>
    <w:rsid w:val="004D670D"/>
    <w:rsid w:val="004D73BF"/>
    <w:rsid w:val="004D7F0D"/>
    <w:rsid w:val="004E0E96"/>
    <w:rsid w:val="004E0FAB"/>
    <w:rsid w:val="004E1007"/>
    <w:rsid w:val="004E24CD"/>
    <w:rsid w:val="004E2A3F"/>
    <w:rsid w:val="004E329D"/>
    <w:rsid w:val="004E3F28"/>
    <w:rsid w:val="004E4AC2"/>
    <w:rsid w:val="004E4CD1"/>
    <w:rsid w:val="004E4E05"/>
    <w:rsid w:val="004E5081"/>
    <w:rsid w:val="004E51B2"/>
    <w:rsid w:val="004E54AC"/>
    <w:rsid w:val="004E5AA7"/>
    <w:rsid w:val="004E5AF0"/>
    <w:rsid w:val="004E5BB8"/>
    <w:rsid w:val="004E6190"/>
    <w:rsid w:val="004E636F"/>
    <w:rsid w:val="004E70FA"/>
    <w:rsid w:val="004E7A83"/>
    <w:rsid w:val="004F0552"/>
    <w:rsid w:val="004F0C2D"/>
    <w:rsid w:val="004F16DE"/>
    <w:rsid w:val="004F1838"/>
    <w:rsid w:val="004F265C"/>
    <w:rsid w:val="004F2E1F"/>
    <w:rsid w:val="004F3612"/>
    <w:rsid w:val="004F4C0C"/>
    <w:rsid w:val="004F604D"/>
    <w:rsid w:val="004F64DD"/>
    <w:rsid w:val="004F64E6"/>
    <w:rsid w:val="004F67BE"/>
    <w:rsid w:val="00500660"/>
    <w:rsid w:val="0050086E"/>
    <w:rsid w:val="0050131E"/>
    <w:rsid w:val="00501E8C"/>
    <w:rsid w:val="00501FC9"/>
    <w:rsid w:val="005020F6"/>
    <w:rsid w:val="00503AAD"/>
    <w:rsid w:val="0050427D"/>
    <w:rsid w:val="005051DC"/>
    <w:rsid w:val="00505EC7"/>
    <w:rsid w:val="00506FFD"/>
    <w:rsid w:val="00507196"/>
    <w:rsid w:val="00507598"/>
    <w:rsid w:val="005076FD"/>
    <w:rsid w:val="005078DC"/>
    <w:rsid w:val="005079D6"/>
    <w:rsid w:val="00511594"/>
    <w:rsid w:val="00511C72"/>
    <w:rsid w:val="00511F52"/>
    <w:rsid w:val="00514915"/>
    <w:rsid w:val="00515351"/>
    <w:rsid w:val="00515380"/>
    <w:rsid w:val="00515B25"/>
    <w:rsid w:val="005160CF"/>
    <w:rsid w:val="00516D36"/>
    <w:rsid w:val="00516FA7"/>
    <w:rsid w:val="00517A15"/>
    <w:rsid w:val="00517DC7"/>
    <w:rsid w:val="0052064C"/>
    <w:rsid w:val="00522E1B"/>
    <w:rsid w:val="005241BC"/>
    <w:rsid w:val="00524840"/>
    <w:rsid w:val="0052580B"/>
    <w:rsid w:val="00525852"/>
    <w:rsid w:val="00525982"/>
    <w:rsid w:val="00525F53"/>
    <w:rsid w:val="0052692A"/>
    <w:rsid w:val="00530000"/>
    <w:rsid w:val="005312EE"/>
    <w:rsid w:val="00532633"/>
    <w:rsid w:val="005327A6"/>
    <w:rsid w:val="00532D1C"/>
    <w:rsid w:val="005333EE"/>
    <w:rsid w:val="005339EA"/>
    <w:rsid w:val="005343FC"/>
    <w:rsid w:val="00535C4E"/>
    <w:rsid w:val="00535DCE"/>
    <w:rsid w:val="005378D8"/>
    <w:rsid w:val="00540D63"/>
    <w:rsid w:val="00541272"/>
    <w:rsid w:val="005423E6"/>
    <w:rsid w:val="00543213"/>
    <w:rsid w:val="00543A88"/>
    <w:rsid w:val="0054471E"/>
    <w:rsid w:val="00544E42"/>
    <w:rsid w:val="00545178"/>
    <w:rsid w:val="00545580"/>
    <w:rsid w:val="005457CB"/>
    <w:rsid w:val="00546360"/>
    <w:rsid w:val="005464DF"/>
    <w:rsid w:val="00546C11"/>
    <w:rsid w:val="00550F57"/>
    <w:rsid w:val="0055195D"/>
    <w:rsid w:val="00551A01"/>
    <w:rsid w:val="00551B39"/>
    <w:rsid w:val="00551BE1"/>
    <w:rsid w:val="00551F67"/>
    <w:rsid w:val="00552266"/>
    <w:rsid w:val="0055227F"/>
    <w:rsid w:val="00553417"/>
    <w:rsid w:val="00554DBC"/>
    <w:rsid w:val="00555656"/>
    <w:rsid w:val="0055593A"/>
    <w:rsid w:val="00555FEB"/>
    <w:rsid w:val="00556538"/>
    <w:rsid w:val="00556CA4"/>
    <w:rsid w:val="005571BC"/>
    <w:rsid w:val="00560499"/>
    <w:rsid w:val="00561166"/>
    <w:rsid w:val="005617B5"/>
    <w:rsid w:val="00561BE2"/>
    <w:rsid w:val="00561EE9"/>
    <w:rsid w:val="00562645"/>
    <w:rsid w:val="0056340C"/>
    <w:rsid w:val="00563AED"/>
    <w:rsid w:val="00563F49"/>
    <w:rsid w:val="00564BC7"/>
    <w:rsid w:val="00565459"/>
    <w:rsid w:val="005659CC"/>
    <w:rsid w:val="00565A89"/>
    <w:rsid w:val="00565B02"/>
    <w:rsid w:val="00566CEF"/>
    <w:rsid w:val="00566EA1"/>
    <w:rsid w:val="005672A7"/>
    <w:rsid w:val="00567733"/>
    <w:rsid w:val="00567748"/>
    <w:rsid w:val="005700B5"/>
    <w:rsid w:val="005716D9"/>
    <w:rsid w:val="005718C2"/>
    <w:rsid w:val="00571C90"/>
    <w:rsid w:val="005720DA"/>
    <w:rsid w:val="00572615"/>
    <w:rsid w:val="0057279E"/>
    <w:rsid w:val="00572853"/>
    <w:rsid w:val="005728FB"/>
    <w:rsid w:val="00572BE8"/>
    <w:rsid w:val="00572ECF"/>
    <w:rsid w:val="00573638"/>
    <w:rsid w:val="0057390A"/>
    <w:rsid w:val="00574918"/>
    <w:rsid w:val="005753BC"/>
    <w:rsid w:val="00575E16"/>
    <w:rsid w:val="00576DF4"/>
    <w:rsid w:val="0057705F"/>
    <w:rsid w:val="00577217"/>
    <w:rsid w:val="00577890"/>
    <w:rsid w:val="005778FE"/>
    <w:rsid w:val="00577D04"/>
    <w:rsid w:val="00577F3F"/>
    <w:rsid w:val="0058075E"/>
    <w:rsid w:val="00580A13"/>
    <w:rsid w:val="005814FC"/>
    <w:rsid w:val="00581D99"/>
    <w:rsid w:val="00581EFE"/>
    <w:rsid w:val="00582395"/>
    <w:rsid w:val="005835FD"/>
    <w:rsid w:val="00584B13"/>
    <w:rsid w:val="0058502F"/>
    <w:rsid w:val="0058538C"/>
    <w:rsid w:val="005856D8"/>
    <w:rsid w:val="005859A6"/>
    <w:rsid w:val="00585CD1"/>
    <w:rsid w:val="00585D7C"/>
    <w:rsid w:val="005862A7"/>
    <w:rsid w:val="0058638D"/>
    <w:rsid w:val="005866B1"/>
    <w:rsid w:val="005905A0"/>
    <w:rsid w:val="00590743"/>
    <w:rsid w:val="00592821"/>
    <w:rsid w:val="0059307D"/>
    <w:rsid w:val="005944A5"/>
    <w:rsid w:val="005949EE"/>
    <w:rsid w:val="00594E44"/>
    <w:rsid w:val="00594EBF"/>
    <w:rsid w:val="00595CEB"/>
    <w:rsid w:val="00596BDE"/>
    <w:rsid w:val="0059711C"/>
    <w:rsid w:val="005A083F"/>
    <w:rsid w:val="005A0A37"/>
    <w:rsid w:val="005A2BEA"/>
    <w:rsid w:val="005A33D4"/>
    <w:rsid w:val="005A3E22"/>
    <w:rsid w:val="005A471E"/>
    <w:rsid w:val="005A493E"/>
    <w:rsid w:val="005A5EB4"/>
    <w:rsid w:val="005A649B"/>
    <w:rsid w:val="005A68FA"/>
    <w:rsid w:val="005A756E"/>
    <w:rsid w:val="005A78D4"/>
    <w:rsid w:val="005B00E2"/>
    <w:rsid w:val="005B18C0"/>
    <w:rsid w:val="005B288B"/>
    <w:rsid w:val="005B2FA4"/>
    <w:rsid w:val="005B30F9"/>
    <w:rsid w:val="005B3BC8"/>
    <w:rsid w:val="005B3F6B"/>
    <w:rsid w:val="005B494B"/>
    <w:rsid w:val="005B5318"/>
    <w:rsid w:val="005B5768"/>
    <w:rsid w:val="005B5A0C"/>
    <w:rsid w:val="005B5D31"/>
    <w:rsid w:val="005B605B"/>
    <w:rsid w:val="005B6381"/>
    <w:rsid w:val="005B6C6E"/>
    <w:rsid w:val="005B72C8"/>
    <w:rsid w:val="005B738C"/>
    <w:rsid w:val="005B7676"/>
    <w:rsid w:val="005C029B"/>
    <w:rsid w:val="005C02CC"/>
    <w:rsid w:val="005C23C7"/>
    <w:rsid w:val="005C31C2"/>
    <w:rsid w:val="005C34DF"/>
    <w:rsid w:val="005C4A09"/>
    <w:rsid w:val="005C6220"/>
    <w:rsid w:val="005C6878"/>
    <w:rsid w:val="005C6C34"/>
    <w:rsid w:val="005C71FC"/>
    <w:rsid w:val="005C769F"/>
    <w:rsid w:val="005D0BCB"/>
    <w:rsid w:val="005D15FA"/>
    <w:rsid w:val="005D1895"/>
    <w:rsid w:val="005D1FBA"/>
    <w:rsid w:val="005D27A3"/>
    <w:rsid w:val="005D30D1"/>
    <w:rsid w:val="005D30F9"/>
    <w:rsid w:val="005D43B6"/>
    <w:rsid w:val="005D46E7"/>
    <w:rsid w:val="005D4D32"/>
    <w:rsid w:val="005D4F7C"/>
    <w:rsid w:val="005D504B"/>
    <w:rsid w:val="005D5F56"/>
    <w:rsid w:val="005D7671"/>
    <w:rsid w:val="005D7FF4"/>
    <w:rsid w:val="005E02C4"/>
    <w:rsid w:val="005E0C5E"/>
    <w:rsid w:val="005E0CC3"/>
    <w:rsid w:val="005E0D79"/>
    <w:rsid w:val="005E150E"/>
    <w:rsid w:val="005E1F3D"/>
    <w:rsid w:val="005E24EA"/>
    <w:rsid w:val="005E282A"/>
    <w:rsid w:val="005E2AF6"/>
    <w:rsid w:val="005E34F2"/>
    <w:rsid w:val="005E446C"/>
    <w:rsid w:val="005E4CE8"/>
    <w:rsid w:val="005E4DBE"/>
    <w:rsid w:val="005E5080"/>
    <w:rsid w:val="005E5179"/>
    <w:rsid w:val="005E5352"/>
    <w:rsid w:val="005E63BA"/>
    <w:rsid w:val="005E6530"/>
    <w:rsid w:val="005E65B2"/>
    <w:rsid w:val="005E6626"/>
    <w:rsid w:val="005E6C8C"/>
    <w:rsid w:val="005E7562"/>
    <w:rsid w:val="005F06D3"/>
    <w:rsid w:val="005F0936"/>
    <w:rsid w:val="005F0A79"/>
    <w:rsid w:val="005F24DE"/>
    <w:rsid w:val="005F250C"/>
    <w:rsid w:val="005F2D16"/>
    <w:rsid w:val="005F383A"/>
    <w:rsid w:val="005F3A7F"/>
    <w:rsid w:val="005F508E"/>
    <w:rsid w:val="005F5D89"/>
    <w:rsid w:val="005F6051"/>
    <w:rsid w:val="005F6CE4"/>
    <w:rsid w:val="005F7BB6"/>
    <w:rsid w:val="00600473"/>
    <w:rsid w:val="006004AE"/>
    <w:rsid w:val="00602260"/>
    <w:rsid w:val="006031B3"/>
    <w:rsid w:val="0060371E"/>
    <w:rsid w:val="00603D07"/>
    <w:rsid w:val="00603E0B"/>
    <w:rsid w:val="00604266"/>
    <w:rsid w:val="00604273"/>
    <w:rsid w:val="006055DA"/>
    <w:rsid w:val="00605DFD"/>
    <w:rsid w:val="00605FAC"/>
    <w:rsid w:val="00606C5C"/>
    <w:rsid w:val="00607682"/>
    <w:rsid w:val="006108EE"/>
    <w:rsid w:val="00610B90"/>
    <w:rsid w:val="00611590"/>
    <w:rsid w:val="00611EAC"/>
    <w:rsid w:val="006120ED"/>
    <w:rsid w:val="00612205"/>
    <w:rsid w:val="00612548"/>
    <w:rsid w:val="00612556"/>
    <w:rsid w:val="0061374F"/>
    <w:rsid w:val="0061418F"/>
    <w:rsid w:val="006145EA"/>
    <w:rsid w:val="00615D48"/>
    <w:rsid w:val="00615FC8"/>
    <w:rsid w:val="00616781"/>
    <w:rsid w:val="00617971"/>
    <w:rsid w:val="00620022"/>
    <w:rsid w:val="006213EC"/>
    <w:rsid w:val="0062148E"/>
    <w:rsid w:val="00621D10"/>
    <w:rsid w:val="00621D3C"/>
    <w:rsid w:val="00622A0C"/>
    <w:rsid w:val="006233F4"/>
    <w:rsid w:val="00623578"/>
    <w:rsid w:val="00624253"/>
    <w:rsid w:val="00624AA8"/>
    <w:rsid w:val="00624EA4"/>
    <w:rsid w:val="00625F75"/>
    <w:rsid w:val="006267B0"/>
    <w:rsid w:val="006269C6"/>
    <w:rsid w:val="00626A5F"/>
    <w:rsid w:val="00627498"/>
    <w:rsid w:val="0062789A"/>
    <w:rsid w:val="006308E3"/>
    <w:rsid w:val="00630CF2"/>
    <w:rsid w:val="00630F2D"/>
    <w:rsid w:val="0063106E"/>
    <w:rsid w:val="006310AC"/>
    <w:rsid w:val="00631902"/>
    <w:rsid w:val="006329DB"/>
    <w:rsid w:val="00632E23"/>
    <w:rsid w:val="00633153"/>
    <w:rsid w:val="0063365D"/>
    <w:rsid w:val="00633DF8"/>
    <w:rsid w:val="006340E9"/>
    <w:rsid w:val="006353DA"/>
    <w:rsid w:val="00635B76"/>
    <w:rsid w:val="00635DCA"/>
    <w:rsid w:val="00635ECE"/>
    <w:rsid w:val="0063603A"/>
    <w:rsid w:val="00636FF2"/>
    <w:rsid w:val="00637C83"/>
    <w:rsid w:val="00640C32"/>
    <w:rsid w:val="00641665"/>
    <w:rsid w:val="0064543C"/>
    <w:rsid w:val="0064591E"/>
    <w:rsid w:val="00647039"/>
    <w:rsid w:val="006471F4"/>
    <w:rsid w:val="00647794"/>
    <w:rsid w:val="00650B97"/>
    <w:rsid w:val="006512EA"/>
    <w:rsid w:val="00651AF4"/>
    <w:rsid w:val="00652D7F"/>
    <w:rsid w:val="0065361E"/>
    <w:rsid w:val="00653BF4"/>
    <w:rsid w:val="00654165"/>
    <w:rsid w:val="00654210"/>
    <w:rsid w:val="00654552"/>
    <w:rsid w:val="00654B3C"/>
    <w:rsid w:val="00654E40"/>
    <w:rsid w:val="006556A8"/>
    <w:rsid w:val="006559D8"/>
    <w:rsid w:val="00660895"/>
    <w:rsid w:val="0066201C"/>
    <w:rsid w:val="006622AD"/>
    <w:rsid w:val="00662FD2"/>
    <w:rsid w:val="00663858"/>
    <w:rsid w:val="00664D31"/>
    <w:rsid w:val="006651AD"/>
    <w:rsid w:val="00665346"/>
    <w:rsid w:val="00667220"/>
    <w:rsid w:val="006678C5"/>
    <w:rsid w:val="00670326"/>
    <w:rsid w:val="0067086C"/>
    <w:rsid w:val="00671054"/>
    <w:rsid w:val="00672C81"/>
    <w:rsid w:val="00672F6B"/>
    <w:rsid w:val="0067355C"/>
    <w:rsid w:val="00673C06"/>
    <w:rsid w:val="00673E4C"/>
    <w:rsid w:val="0067533A"/>
    <w:rsid w:val="006754C0"/>
    <w:rsid w:val="006757E5"/>
    <w:rsid w:val="00675E7E"/>
    <w:rsid w:val="00676DA6"/>
    <w:rsid w:val="0067751F"/>
    <w:rsid w:val="00680382"/>
    <w:rsid w:val="0068039F"/>
    <w:rsid w:val="00680460"/>
    <w:rsid w:val="006808B0"/>
    <w:rsid w:val="00681BE9"/>
    <w:rsid w:val="006820AF"/>
    <w:rsid w:val="00682337"/>
    <w:rsid w:val="0068294A"/>
    <w:rsid w:val="00682FF2"/>
    <w:rsid w:val="006834B7"/>
    <w:rsid w:val="0068450B"/>
    <w:rsid w:val="00684BD8"/>
    <w:rsid w:val="00686C87"/>
    <w:rsid w:val="00686D98"/>
    <w:rsid w:val="00686FFB"/>
    <w:rsid w:val="00687BC7"/>
    <w:rsid w:val="00691316"/>
    <w:rsid w:val="00691BA3"/>
    <w:rsid w:val="00691BEC"/>
    <w:rsid w:val="00691E01"/>
    <w:rsid w:val="00691F81"/>
    <w:rsid w:val="00692745"/>
    <w:rsid w:val="00693703"/>
    <w:rsid w:val="006946BC"/>
    <w:rsid w:val="00694764"/>
    <w:rsid w:val="00695BAD"/>
    <w:rsid w:val="00696DF4"/>
    <w:rsid w:val="00697AC9"/>
    <w:rsid w:val="00697E32"/>
    <w:rsid w:val="006A021B"/>
    <w:rsid w:val="006A0228"/>
    <w:rsid w:val="006A11CD"/>
    <w:rsid w:val="006A125A"/>
    <w:rsid w:val="006A1BAB"/>
    <w:rsid w:val="006A1CFE"/>
    <w:rsid w:val="006A1EF5"/>
    <w:rsid w:val="006A28E2"/>
    <w:rsid w:val="006A2B2B"/>
    <w:rsid w:val="006A3D35"/>
    <w:rsid w:val="006A4A25"/>
    <w:rsid w:val="006A5398"/>
    <w:rsid w:val="006A5DD1"/>
    <w:rsid w:val="006A6104"/>
    <w:rsid w:val="006A6687"/>
    <w:rsid w:val="006A6FAD"/>
    <w:rsid w:val="006A73F1"/>
    <w:rsid w:val="006A76FA"/>
    <w:rsid w:val="006B1398"/>
    <w:rsid w:val="006B1B60"/>
    <w:rsid w:val="006B1F24"/>
    <w:rsid w:val="006B4F06"/>
    <w:rsid w:val="006B51E3"/>
    <w:rsid w:val="006B55BB"/>
    <w:rsid w:val="006B59D2"/>
    <w:rsid w:val="006B5B10"/>
    <w:rsid w:val="006B6B4F"/>
    <w:rsid w:val="006B6F01"/>
    <w:rsid w:val="006B79C8"/>
    <w:rsid w:val="006B7AA7"/>
    <w:rsid w:val="006B7E8C"/>
    <w:rsid w:val="006C0B7B"/>
    <w:rsid w:val="006C1579"/>
    <w:rsid w:val="006C21F6"/>
    <w:rsid w:val="006C2761"/>
    <w:rsid w:val="006C278C"/>
    <w:rsid w:val="006C3D40"/>
    <w:rsid w:val="006C3DC8"/>
    <w:rsid w:val="006C4DC0"/>
    <w:rsid w:val="006C65AE"/>
    <w:rsid w:val="006C6777"/>
    <w:rsid w:val="006C69E5"/>
    <w:rsid w:val="006C7941"/>
    <w:rsid w:val="006D00EB"/>
    <w:rsid w:val="006D21BE"/>
    <w:rsid w:val="006D3FFE"/>
    <w:rsid w:val="006D404F"/>
    <w:rsid w:val="006D422B"/>
    <w:rsid w:val="006D53F7"/>
    <w:rsid w:val="006D5C30"/>
    <w:rsid w:val="006D5EAB"/>
    <w:rsid w:val="006D7378"/>
    <w:rsid w:val="006E01B7"/>
    <w:rsid w:val="006E02FA"/>
    <w:rsid w:val="006E0E26"/>
    <w:rsid w:val="006E142D"/>
    <w:rsid w:val="006E1E05"/>
    <w:rsid w:val="006E2313"/>
    <w:rsid w:val="006E2FED"/>
    <w:rsid w:val="006E31D1"/>
    <w:rsid w:val="006E381E"/>
    <w:rsid w:val="006E3F41"/>
    <w:rsid w:val="006E3FDD"/>
    <w:rsid w:val="006E41B6"/>
    <w:rsid w:val="006E5A52"/>
    <w:rsid w:val="006E7B07"/>
    <w:rsid w:val="006F0EBE"/>
    <w:rsid w:val="006F160B"/>
    <w:rsid w:val="006F2052"/>
    <w:rsid w:val="006F2749"/>
    <w:rsid w:val="006F33E5"/>
    <w:rsid w:val="006F37EB"/>
    <w:rsid w:val="006F388C"/>
    <w:rsid w:val="006F3979"/>
    <w:rsid w:val="006F4020"/>
    <w:rsid w:val="006F42CA"/>
    <w:rsid w:val="006F43B9"/>
    <w:rsid w:val="006F4815"/>
    <w:rsid w:val="006F6B60"/>
    <w:rsid w:val="006F6F7D"/>
    <w:rsid w:val="00700078"/>
    <w:rsid w:val="00700A4B"/>
    <w:rsid w:val="00700E88"/>
    <w:rsid w:val="007015A9"/>
    <w:rsid w:val="0070192F"/>
    <w:rsid w:val="00702765"/>
    <w:rsid w:val="00702B98"/>
    <w:rsid w:val="0070367D"/>
    <w:rsid w:val="00703B13"/>
    <w:rsid w:val="00704066"/>
    <w:rsid w:val="00704CC9"/>
    <w:rsid w:val="00705A3B"/>
    <w:rsid w:val="00705BB1"/>
    <w:rsid w:val="00706361"/>
    <w:rsid w:val="00707628"/>
    <w:rsid w:val="0070794C"/>
    <w:rsid w:val="007102E1"/>
    <w:rsid w:val="00711397"/>
    <w:rsid w:val="00711571"/>
    <w:rsid w:val="00711D08"/>
    <w:rsid w:val="0071231A"/>
    <w:rsid w:val="00712AD3"/>
    <w:rsid w:val="0071301C"/>
    <w:rsid w:val="007134C9"/>
    <w:rsid w:val="00713CBD"/>
    <w:rsid w:val="00713F4E"/>
    <w:rsid w:val="007142AF"/>
    <w:rsid w:val="00714E4B"/>
    <w:rsid w:val="00714F68"/>
    <w:rsid w:val="00715292"/>
    <w:rsid w:val="007152D6"/>
    <w:rsid w:val="007166DF"/>
    <w:rsid w:val="007171AE"/>
    <w:rsid w:val="007172FD"/>
    <w:rsid w:val="00720F06"/>
    <w:rsid w:val="00721912"/>
    <w:rsid w:val="007221AE"/>
    <w:rsid w:val="00722927"/>
    <w:rsid w:val="00722A1D"/>
    <w:rsid w:val="00722F2E"/>
    <w:rsid w:val="0072348C"/>
    <w:rsid w:val="007243C4"/>
    <w:rsid w:val="00724C93"/>
    <w:rsid w:val="007251B4"/>
    <w:rsid w:val="007257F1"/>
    <w:rsid w:val="007258BB"/>
    <w:rsid w:val="00730CE7"/>
    <w:rsid w:val="007313BC"/>
    <w:rsid w:val="00731F5A"/>
    <w:rsid w:val="00732050"/>
    <w:rsid w:val="00732391"/>
    <w:rsid w:val="007324FC"/>
    <w:rsid w:val="0073368E"/>
    <w:rsid w:val="0073370C"/>
    <w:rsid w:val="00733FDE"/>
    <w:rsid w:val="00736B28"/>
    <w:rsid w:val="007375A0"/>
    <w:rsid w:val="00737DA5"/>
    <w:rsid w:val="00737F68"/>
    <w:rsid w:val="00740508"/>
    <w:rsid w:val="00740E01"/>
    <w:rsid w:val="00740EE4"/>
    <w:rsid w:val="0074191B"/>
    <w:rsid w:val="00742818"/>
    <w:rsid w:val="00742F7B"/>
    <w:rsid w:val="007437E8"/>
    <w:rsid w:val="007439F0"/>
    <w:rsid w:val="00743ED2"/>
    <w:rsid w:val="00744890"/>
    <w:rsid w:val="00744A3A"/>
    <w:rsid w:val="00744C9C"/>
    <w:rsid w:val="00745A93"/>
    <w:rsid w:val="007462FC"/>
    <w:rsid w:val="00746CE0"/>
    <w:rsid w:val="007504E6"/>
    <w:rsid w:val="00751481"/>
    <w:rsid w:val="00751772"/>
    <w:rsid w:val="0075355B"/>
    <w:rsid w:val="00753C79"/>
    <w:rsid w:val="00753D85"/>
    <w:rsid w:val="0075429D"/>
    <w:rsid w:val="00754405"/>
    <w:rsid w:val="0075454E"/>
    <w:rsid w:val="00754724"/>
    <w:rsid w:val="00754F13"/>
    <w:rsid w:val="00757710"/>
    <w:rsid w:val="00757F46"/>
    <w:rsid w:val="007605AC"/>
    <w:rsid w:val="007619E3"/>
    <w:rsid w:val="00761D78"/>
    <w:rsid w:val="00761FEB"/>
    <w:rsid w:val="007622D2"/>
    <w:rsid w:val="00762B32"/>
    <w:rsid w:val="00762DFA"/>
    <w:rsid w:val="00763764"/>
    <w:rsid w:val="00763AE7"/>
    <w:rsid w:val="0076432B"/>
    <w:rsid w:val="00764E97"/>
    <w:rsid w:val="00765DEB"/>
    <w:rsid w:val="00766096"/>
    <w:rsid w:val="007668CD"/>
    <w:rsid w:val="00766CCE"/>
    <w:rsid w:val="00767132"/>
    <w:rsid w:val="007672BD"/>
    <w:rsid w:val="00767BBA"/>
    <w:rsid w:val="00767CB8"/>
    <w:rsid w:val="00771273"/>
    <w:rsid w:val="007713A6"/>
    <w:rsid w:val="00771EB3"/>
    <w:rsid w:val="007721D0"/>
    <w:rsid w:val="007725B5"/>
    <w:rsid w:val="007727C8"/>
    <w:rsid w:val="00772C6C"/>
    <w:rsid w:val="0077326B"/>
    <w:rsid w:val="007735B2"/>
    <w:rsid w:val="00773B8C"/>
    <w:rsid w:val="007744DB"/>
    <w:rsid w:val="007750E8"/>
    <w:rsid w:val="007751B9"/>
    <w:rsid w:val="007754C5"/>
    <w:rsid w:val="00776BF7"/>
    <w:rsid w:val="00776E76"/>
    <w:rsid w:val="0077760D"/>
    <w:rsid w:val="007779AA"/>
    <w:rsid w:val="00780188"/>
    <w:rsid w:val="00780A2A"/>
    <w:rsid w:val="00780BB5"/>
    <w:rsid w:val="00780BF5"/>
    <w:rsid w:val="00780D09"/>
    <w:rsid w:val="00780F43"/>
    <w:rsid w:val="00781397"/>
    <w:rsid w:val="0078148A"/>
    <w:rsid w:val="007817E2"/>
    <w:rsid w:val="00782172"/>
    <w:rsid w:val="0078254C"/>
    <w:rsid w:val="00782587"/>
    <w:rsid w:val="00783517"/>
    <w:rsid w:val="007836AA"/>
    <w:rsid w:val="007852C4"/>
    <w:rsid w:val="00786B5B"/>
    <w:rsid w:val="00786F63"/>
    <w:rsid w:val="007874A4"/>
    <w:rsid w:val="00787AC3"/>
    <w:rsid w:val="00787B7F"/>
    <w:rsid w:val="007906B8"/>
    <w:rsid w:val="007909B6"/>
    <w:rsid w:val="00791C87"/>
    <w:rsid w:val="0079201F"/>
    <w:rsid w:val="00792A60"/>
    <w:rsid w:val="0079329B"/>
    <w:rsid w:val="00793311"/>
    <w:rsid w:val="00793368"/>
    <w:rsid w:val="00793630"/>
    <w:rsid w:val="00793702"/>
    <w:rsid w:val="00793BCF"/>
    <w:rsid w:val="00793C2E"/>
    <w:rsid w:val="007941DB"/>
    <w:rsid w:val="0079446C"/>
    <w:rsid w:val="00794812"/>
    <w:rsid w:val="007948A6"/>
    <w:rsid w:val="00794961"/>
    <w:rsid w:val="00794B20"/>
    <w:rsid w:val="00796976"/>
    <w:rsid w:val="00797732"/>
    <w:rsid w:val="00797CFF"/>
    <w:rsid w:val="007A0017"/>
    <w:rsid w:val="007A01BB"/>
    <w:rsid w:val="007A0AEE"/>
    <w:rsid w:val="007A0CE1"/>
    <w:rsid w:val="007A2139"/>
    <w:rsid w:val="007A2847"/>
    <w:rsid w:val="007A3801"/>
    <w:rsid w:val="007A3967"/>
    <w:rsid w:val="007A3BAB"/>
    <w:rsid w:val="007A51DC"/>
    <w:rsid w:val="007A707E"/>
    <w:rsid w:val="007A72F0"/>
    <w:rsid w:val="007A7454"/>
    <w:rsid w:val="007A7709"/>
    <w:rsid w:val="007B02BD"/>
    <w:rsid w:val="007B03E5"/>
    <w:rsid w:val="007B05E3"/>
    <w:rsid w:val="007B0E0D"/>
    <w:rsid w:val="007B1D60"/>
    <w:rsid w:val="007B1E44"/>
    <w:rsid w:val="007B2FC4"/>
    <w:rsid w:val="007B44A2"/>
    <w:rsid w:val="007B50DB"/>
    <w:rsid w:val="007B5119"/>
    <w:rsid w:val="007B57DB"/>
    <w:rsid w:val="007B6860"/>
    <w:rsid w:val="007B69B6"/>
    <w:rsid w:val="007B6A38"/>
    <w:rsid w:val="007B6C72"/>
    <w:rsid w:val="007B7005"/>
    <w:rsid w:val="007B718A"/>
    <w:rsid w:val="007B7B6D"/>
    <w:rsid w:val="007C0794"/>
    <w:rsid w:val="007C07A9"/>
    <w:rsid w:val="007C0DF4"/>
    <w:rsid w:val="007C1644"/>
    <w:rsid w:val="007C1982"/>
    <w:rsid w:val="007C1BEA"/>
    <w:rsid w:val="007C1C7F"/>
    <w:rsid w:val="007C227C"/>
    <w:rsid w:val="007C2FC9"/>
    <w:rsid w:val="007C369A"/>
    <w:rsid w:val="007C427D"/>
    <w:rsid w:val="007C43DF"/>
    <w:rsid w:val="007C4411"/>
    <w:rsid w:val="007C4D82"/>
    <w:rsid w:val="007C5252"/>
    <w:rsid w:val="007C6147"/>
    <w:rsid w:val="007C6E66"/>
    <w:rsid w:val="007C7727"/>
    <w:rsid w:val="007C775C"/>
    <w:rsid w:val="007D01A7"/>
    <w:rsid w:val="007D051D"/>
    <w:rsid w:val="007D107E"/>
    <w:rsid w:val="007D21AE"/>
    <w:rsid w:val="007D37D7"/>
    <w:rsid w:val="007D3BE7"/>
    <w:rsid w:val="007D3F32"/>
    <w:rsid w:val="007D4528"/>
    <w:rsid w:val="007D484E"/>
    <w:rsid w:val="007D4E3C"/>
    <w:rsid w:val="007D5383"/>
    <w:rsid w:val="007D5438"/>
    <w:rsid w:val="007D5ADB"/>
    <w:rsid w:val="007D6841"/>
    <w:rsid w:val="007D7EB6"/>
    <w:rsid w:val="007E2392"/>
    <w:rsid w:val="007E2871"/>
    <w:rsid w:val="007E2F5F"/>
    <w:rsid w:val="007E32FE"/>
    <w:rsid w:val="007E3AA6"/>
    <w:rsid w:val="007E3B01"/>
    <w:rsid w:val="007E3F8E"/>
    <w:rsid w:val="007E44E6"/>
    <w:rsid w:val="007E4C44"/>
    <w:rsid w:val="007E4E3D"/>
    <w:rsid w:val="007E4E67"/>
    <w:rsid w:val="007E4F1F"/>
    <w:rsid w:val="007E57B5"/>
    <w:rsid w:val="007E5DED"/>
    <w:rsid w:val="007E61CB"/>
    <w:rsid w:val="007E7662"/>
    <w:rsid w:val="007F0270"/>
    <w:rsid w:val="007F09BC"/>
    <w:rsid w:val="007F0D3F"/>
    <w:rsid w:val="007F1095"/>
    <w:rsid w:val="007F1497"/>
    <w:rsid w:val="007F1AA1"/>
    <w:rsid w:val="007F1DDA"/>
    <w:rsid w:val="007F2302"/>
    <w:rsid w:val="007F2D59"/>
    <w:rsid w:val="007F374B"/>
    <w:rsid w:val="007F3B8E"/>
    <w:rsid w:val="007F54E1"/>
    <w:rsid w:val="007F55F5"/>
    <w:rsid w:val="007F60AA"/>
    <w:rsid w:val="007F67A1"/>
    <w:rsid w:val="00800524"/>
    <w:rsid w:val="0080190A"/>
    <w:rsid w:val="00801AD5"/>
    <w:rsid w:val="00802616"/>
    <w:rsid w:val="00802CD7"/>
    <w:rsid w:val="008030CD"/>
    <w:rsid w:val="008030D1"/>
    <w:rsid w:val="00803402"/>
    <w:rsid w:val="00804BC8"/>
    <w:rsid w:val="0080507D"/>
    <w:rsid w:val="0080534C"/>
    <w:rsid w:val="00806166"/>
    <w:rsid w:val="00807E19"/>
    <w:rsid w:val="00807E4D"/>
    <w:rsid w:val="00810EF5"/>
    <w:rsid w:val="0081125D"/>
    <w:rsid w:val="00811C60"/>
    <w:rsid w:val="00812C3F"/>
    <w:rsid w:val="008133D0"/>
    <w:rsid w:val="00813757"/>
    <w:rsid w:val="00814029"/>
    <w:rsid w:val="0081445B"/>
    <w:rsid w:val="00814528"/>
    <w:rsid w:val="00814796"/>
    <w:rsid w:val="008148AA"/>
    <w:rsid w:val="00814AB3"/>
    <w:rsid w:val="0081570F"/>
    <w:rsid w:val="008157BA"/>
    <w:rsid w:val="008157D9"/>
    <w:rsid w:val="00815BCF"/>
    <w:rsid w:val="00815CD9"/>
    <w:rsid w:val="00815E04"/>
    <w:rsid w:val="00815EF4"/>
    <w:rsid w:val="00815F58"/>
    <w:rsid w:val="00816031"/>
    <w:rsid w:val="00816DB5"/>
    <w:rsid w:val="008201C2"/>
    <w:rsid w:val="008206FB"/>
    <w:rsid w:val="00821B79"/>
    <w:rsid w:val="00822F66"/>
    <w:rsid w:val="00823487"/>
    <w:rsid w:val="00824367"/>
    <w:rsid w:val="008243F7"/>
    <w:rsid w:val="00825554"/>
    <w:rsid w:val="00825937"/>
    <w:rsid w:val="0082597C"/>
    <w:rsid w:val="00825F93"/>
    <w:rsid w:val="008266BC"/>
    <w:rsid w:val="00827924"/>
    <w:rsid w:val="0083058E"/>
    <w:rsid w:val="008307E4"/>
    <w:rsid w:val="00832AAD"/>
    <w:rsid w:val="00833BAB"/>
    <w:rsid w:val="00834057"/>
    <w:rsid w:val="00834A40"/>
    <w:rsid w:val="0083561C"/>
    <w:rsid w:val="0083576A"/>
    <w:rsid w:val="00836CFA"/>
    <w:rsid w:val="00837841"/>
    <w:rsid w:val="0083795A"/>
    <w:rsid w:val="00837F21"/>
    <w:rsid w:val="00840D31"/>
    <w:rsid w:val="00842F13"/>
    <w:rsid w:val="008431F4"/>
    <w:rsid w:val="00843374"/>
    <w:rsid w:val="00843ECD"/>
    <w:rsid w:val="00844846"/>
    <w:rsid w:val="008456B5"/>
    <w:rsid w:val="00845C2A"/>
    <w:rsid w:val="00845EE3"/>
    <w:rsid w:val="00845FE5"/>
    <w:rsid w:val="00846D7D"/>
    <w:rsid w:val="008473CF"/>
    <w:rsid w:val="0084743F"/>
    <w:rsid w:val="00847661"/>
    <w:rsid w:val="00850707"/>
    <w:rsid w:val="008514C9"/>
    <w:rsid w:val="00851D17"/>
    <w:rsid w:val="00852541"/>
    <w:rsid w:val="008529CD"/>
    <w:rsid w:val="0085339A"/>
    <w:rsid w:val="00853416"/>
    <w:rsid w:val="00854954"/>
    <w:rsid w:val="00854F27"/>
    <w:rsid w:val="00855580"/>
    <w:rsid w:val="008557F9"/>
    <w:rsid w:val="00855D24"/>
    <w:rsid w:val="00856FEE"/>
    <w:rsid w:val="00857654"/>
    <w:rsid w:val="00857805"/>
    <w:rsid w:val="00857C9D"/>
    <w:rsid w:val="0086068B"/>
    <w:rsid w:val="00860CB2"/>
    <w:rsid w:val="00860DD5"/>
    <w:rsid w:val="00860F02"/>
    <w:rsid w:val="0086124C"/>
    <w:rsid w:val="00861D58"/>
    <w:rsid w:val="008620E2"/>
    <w:rsid w:val="008621E1"/>
    <w:rsid w:val="008632DA"/>
    <w:rsid w:val="00863548"/>
    <w:rsid w:val="008644E0"/>
    <w:rsid w:val="00864521"/>
    <w:rsid w:val="00866068"/>
    <w:rsid w:val="008662CA"/>
    <w:rsid w:val="00866AD0"/>
    <w:rsid w:val="0087045F"/>
    <w:rsid w:val="00870AE7"/>
    <w:rsid w:val="00871CAC"/>
    <w:rsid w:val="008726DE"/>
    <w:rsid w:val="00873BF2"/>
    <w:rsid w:val="00873E77"/>
    <w:rsid w:val="0087462B"/>
    <w:rsid w:val="00874836"/>
    <w:rsid w:val="008750EE"/>
    <w:rsid w:val="00875E3C"/>
    <w:rsid w:val="00877940"/>
    <w:rsid w:val="00877AB1"/>
    <w:rsid w:val="00880795"/>
    <w:rsid w:val="00880AD8"/>
    <w:rsid w:val="008817EB"/>
    <w:rsid w:val="00881C98"/>
    <w:rsid w:val="00881F7B"/>
    <w:rsid w:val="00882045"/>
    <w:rsid w:val="00882526"/>
    <w:rsid w:val="00882D40"/>
    <w:rsid w:val="0088373F"/>
    <w:rsid w:val="00883BF0"/>
    <w:rsid w:val="00883D8C"/>
    <w:rsid w:val="00883EFE"/>
    <w:rsid w:val="0088489E"/>
    <w:rsid w:val="0088548B"/>
    <w:rsid w:val="00885A3A"/>
    <w:rsid w:val="008862D2"/>
    <w:rsid w:val="008868C4"/>
    <w:rsid w:val="00887D20"/>
    <w:rsid w:val="008907AC"/>
    <w:rsid w:val="0089186F"/>
    <w:rsid w:val="008919E5"/>
    <w:rsid w:val="00891ABB"/>
    <w:rsid w:val="00892102"/>
    <w:rsid w:val="00892F7C"/>
    <w:rsid w:val="00893903"/>
    <w:rsid w:val="00893BD2"/>
    <w:rsid w:val="00893DAD"/>
    <w:rsid w:val="00894391"/>
    <w:rsid w:val="008944AA"/>
    <w:rsid w:val="008946E9"/>
    <w:rsid w:val="00894AE0"/>
    <w:rsid w:val="00894E3F"/>
    <w:rsid w:val="0089653C"/>
    <w:rsid w:val="00896695"/>
    <w:rsid w:val="008A0225"/>
    <w:rsid w:val="008A0B23"/>
    <w:rsid w:val="008A2331"/>
    <w:rsid w:val="008A3109"/>
    <w:rsid w:val="008A438D"/>
    <w:rsid w:val="008A47E7"/>
    <w:rsid w:val="008A481D"/>
    <w:rsid w:val="008A4D3B"/>
    <w:rsid w:val="008A62C0"/>
    <w:rsid w:val="008A674D"/>
    <w:rsid w:val="008A6C0A"/>
    <w:rsid w:val="008A7251"/>
    <w:rsid w:val="008A7415"/>
    <w:rsid w:val="008B0768"/>
    <w:rsid w:val="008B1E1C"/>
    <w:rsid w:val="008B1E21"/>
    <w:rsid w:val="008B2480"/>
    <w:rsid w:val="008B264A"/>
    <w:rsid w:val="008B3552"/>
    <w:rsid w:val="008B3817"/>
    <w:rsid w:val="008B3C31"/>
    <w:rsid w:val="008B44A3"/>
    <w:rsid w:val="008B6099"/>
    <w:rsid w:val="008B6804"/>
    <w:rsid w:val="008B70E9"/>
    <w:rsid w:val="008B76F1"/>
    <w:rsid w:val="008C0647"/>
    <w:rsid w:val="008C0D72"/>
    <w:rsid w:val="008C101F"/>
    <w:rsid w:val="008C175A"/>
    <w:rsid w:val="008C28AB"/>
    <w:rsid w:val="008C2DC8"/>
    <w:rsid w:val="008C3856"/>
    <w:rsid w:val="008C3AF3"/>
    <w:rsid w:val="008C42A7"/>
    <w:rsid w:val="008C4DFA"/>
    <w:rsid w:val="008C4F13"/>
    <w:rsid w:val="008C528B"/>
    <w:rsid w:val="008C5543"/>
    <w:rsid w:val="008C6AF2"/>
    <w:rsid w:val="008C6E29"/>
    <w:rsid w:val="008C77D7"/>
    <w:rsid w:val="008D0207"/>
    <w:rsid w:val="008D0493"/>
    <w:rsid w:val="008D1C13"/>
    <w:rsid w:val="008D1C60"/>
    <w:rsid w:val="008D252A"/>
    <w:rsid w:val="008D4784"/>
    <w:rsid w:val="008D50D3"/>
    <w:rsid w:val="008D51FF"/>
    <w:rsid w:val="008D579C"/>
    <w:rsid w:val="008D6B62"/>
    <w:rsid w:val="008D6DBD"/>
    <w:rsid w:val="008D6EF3"/>
    <w:rsid w:val="008D6F81"/>
    <w:rsid w:val="008E1A9A"/>
    <w:rsid w:val="008E1C51"/>
    <w:rsid w:val="008E223D"/>
    <w:rsid w:val="008E2ABF"/>
    <w:rsid w:val="008E2D3D"/>
    <w:rsid w:val="008E31F9"/>
    <w:rsid w:val="008E34D0"/>
    <w:rsid w:val="008E3D3E"/>
    <w:rsid w:val="008E4324"/>
    <w:rsid w:val="008E484D"/>
    <w:rsid w:val="008E4E15"/>
    <w:rsid w:val="008E688F"/>
    <w:rsid w:val="008F0072"/>
    <w:rsid w:val="008F0130"/>
    <w:rsid w:val="008F1929"/>
    <w:rsid w:val="008F1CCB"/>
    <w:rsid w:val="008F1E08"/>
    <w:rsid w:val="008F2488"/>
    <w:rsid w:val="008F2930"/>
    <w:rsid w:val="008F2D34"/>
    <w:rsid w:val="008F3B8C"/>
    <w:rsid w:val="008F4147"/>
    <w:rsid w:val="008F4B54"/>
    <w:rsid w:val="008F4E5C"/>
    <w:rsid w:val="008F56F5"/>
    <w:rsid w:val="008F61D6"/>
    <w:rsid w:val="008F6338"/>
    <w:rsid w:val="008F73FC"/>
    <w:rsid w:val="008F7735"/>
    <w:rsid w:val="008F7986"/>
    <w:rsid w:val="008F7B2E"/>
    <w:rsid w:val="008F7DBE"/>
    <w:rsid w:val="008F7EC9"/>
    <w:rsid w:val="00900ECF"/>
    <w:rsid w:val="009012EE"/>
    <w:rsid w:val="0090165C"/>
    <w:rsid w:val="00902680"/>
    <w:rsid w:val="00902D72"/>
    <w:rsid w:val="00903839"/>
    <w:rsid w:val="0090497B"/>
    <w:rsid w:val="00904F85"/>
    <w:rsid w:val="009051B6"/>
    <w:rsid w:val="00905646"/>
    <w:rsid w:val="0090579F"/>
    <w:rsid w:val="00905850"/>
    <w:rsid w:val="009063E2"/>
    <w:rsid w:val="009066E6"/>
    <w:rsid w:val="009067C9"/>
    <w:rsid w:val="00906A48"/>
    <w:rsid w:val="0091012C"/>
    <w:rsid w:val="00910B5E"/>
    <w:rsid w:val="00910C7E"/>
    <w:rsid w:val="00911639"/>
    <w:rsid w:val="00911798"/>
    <w:rsid w:val="0091199D"/>
    <w:rsid w:val="009123D4"/>
    <w:rsid w:val="00912B7F"/>
    <w:rsid w:val="0091336F"/>
    <w:rsid w:val="009134BF"/>
    <w:rsid w:val="00913DAE"/>
    <w:rsid w:val="0091483E"/>
    <w:rsid w:val="0091499C"/>
    <w:rsid w:val="00914CFA"/>
    <w:rsid w:val="009154A9"/>
    <w:rsid w:val="00916002"/>
    <w:rsid w:val="009165A1"/>
    <w:rsid w:val="00916874"/>
    <w:rsid w:val="00916CDE"/>
    <w:rsid w:val="009174AB"/>
    <w:rsid w:val="00917EE1"/>
    <w:rsid w:val="009205F6"/>
    <w:rsid w:val="009213C5"/>
    <w:rsid w:val="00921F39"/>
    <w:rsid w:val="009233DE"/>
    <w:rsid w:val="00924166"/>
    <w:rsid w:val="00925E82"/>
    <w:rsid w:val="00926819"/>
    <w:rsid w:val="00926839"/>
    <w:rsid w:val="009268A0"/>
    <w:rsid w:val="00926CC6"/>
    <w:rsid w:val="009270FE"/>
    <w:rsid w:val="009271DC"/>
    <w:rsid w:val="009279A6"/>
    <w:rsid w:val="00927D71"/>
    <w:rsid w:val="0093020A"/>
    <w:rsid w:val="00930380"/>
    <w:rsid w:val="0093136C"/>
    <w:rsid w:val="0093141E"/>
    <w:rsid w:val="009329A7"/>
    <w:rsid w:val="00932DA9"/>
    <w:rsid w:val="0093356C"/>
    <w:rsid w:val="009335A1"/>
    <w:rsid w:val="009347C6"/>
    <w:rsid w:val="00934A0F"/>
    <w:rsid w:val="00934A5A"/>
    <w:rsid w:val="00934D6E"/>
    <w:rsid w:val="00934DB7"/>
    <w:rsid w:val="009358D9"/>
    <w:rsid w:val="00935B43"/>
    <w:rsid w:val="00937611"/>
    <w:rsid w:val="00940439"/>
    <w:rsid w:val="00940EF7"/>
    <w:rsid w:val="009416DD"/>
    <w:rsid w:val="00942365"/>
    <w:rsid w:val="0094260F"/>
    <w:rsid w:val="00942794"/>
    <w:rsid w:val="0094283A"/>
    <w:rsid w:val="00944456"/>
    <w:rsid w:val="00945478"/>
    <w:rsid w:val="00945B64"/>
    <w:rsid w:val="009460E4"/>
    <w:rsid w:val="009462A4"/>
    <w:rsid w:val="009464B1"/>
    <w:rsid w:val="00946507"/>
    <w:rsid w:val="00946B80"/>
    <w:rsid w:val="00947414"/>
    <w:rsid w:val="0094755D"/>
    <w:rsid w:val="009501AB"/>
    <w:rsid w:val="0095052A"/>
    <w:rsid w:val="009506F7"/>
    <w:rsid w:val="0095089F"/>
    <w:rsid w:val="00950AEF"/>
    <w:rsid w:val="00950FC0"/>
    <w:rsid w:val="009519B6"/>
    <w:rsid w:val="009521F3"/>
    <w:rsid w:val="009523EF"/>
    <w:rsid w:val="00952968"/>
    <w:rsid w:val="00952A94"/>
    <w:rsid w:val="00953392"/>
    <w:rsid w:val="00954055"/>
    <w:rsid w:val="00954256"/>
    <w:rsid w:val="00954920"/>
    <w:rsid w:val="00954D33"/>
    <w:rsid w:val="0095533C"/>
    <w:rsid w:val="00957450"/>
    <w:rsid w:val="009576C5"/>
    <w:rsid w:val="00957D5F"/>
    <w:rsid w:val="00960002"/>
    <w:rsid w:val="00960FFE"/>
    <w:rsid w:val="00961CEC"/>
    <w:rsid w:val="00961D1F"/>
    <w:rsid w:val="00963A58"/>
    <w:rsid w:val="00963EF8"/>
    <w:rsid w:val="00963F6F"/>
    <w:rsid w:val="00964670"/>
    <w:rsid w:val="0096469C"/>
    <w:rsid w:val="00964C1E"/>
    <w:rsid w:val="00965715"/>
    <w:rsid w:val="00965962"/>
    <w:rsid w:val="00965AFA"/>
    <w:rsid w:val="00966997"/>
    <w:rsid w:val="00966A2F"/>
    <w:rsid w:val="00966AA5"/>
    <w:rsid w:val="00966DE4"/>
    <w:rsid w:val="00967B38"/>
    <w:rsid w:val="00970405"/>
    <w:rsid w:val="00970449"/>
    <w:rsid w:val="009716C1"/>
    <w:rsid w:val="00972F2C"/>
    <w:rsid w:val="00973742"/>
    <w:rsid w:val="00973C4B"/>
    <w:rsid w:val="00973F81"/>
    <w:rsid w:val="00974728"/>
    <w:rsid w:val="00975A0B"/>
    <w:rsid w:val="00975BC4"/>
    <w:rsid w:val="00975C35"/>
    <w:rsid w:val="009764D0"/>
    <w:rsid w:val="00977504"/>
    <w:rsid w:val="00977AF5"/>
    <w:rsid w:val="00977CDC"/>
    <w:rsid w:val="00977D4A"/>
    <w:rsid w:val="00980352"/>
    <w:rsid w:val="009808AC"/>
    <w:rsid w:val="00980F37"/>
    <w:rsid w:val="00981320"/>
    <w:rsid w:val="00982347"/>
    <w:rsid w:val="009829FA"/>
    <w:rsid w:val="00985409"/>
    <w:rsid w:val="00985B0E"/>
    <w:rsid w:val="00985C42"/>
    <w:rsid w:val="00985F2D"/>
    <w:rsid w:val="0098622F"/>
    <w:rsid w:val="00986D6D"/>
    <w:rsid w:val="00987728"/>
    <w:rsid w:val="00987CCC"/>
    <w:rsid w:val="00987FF5"/>
    <w:rsid w:val="009913BD"/>
    <w:rsid w:val="0099146B"/>
    <w:rsid w:val="0099180C"/>
    <w:rsid w:val="0099187A"/>
    <w:rsid w:val="00991C12"/>
    <w:rsid w:val="00991C47"/>
    <w:rsid w:val="00991FE9"/>
    <w:rsid w:val="00992924"/>
    <w:rsid w:val="00992E47"/>
    <w:rsid w:val="00993A41"/>
    <w:rsid w:val="00993BBF"/>
    <w:rsid w:val="00993BE0"/>
    <w:rsid w:val="009946CB"/>
    <w:rsid w:val="0099470B"/>
    <w:rsid w:val="00994811"/>
    <w:rsid w:val="009963C7"/>
    <w:rsid w:val="0099654B"/>
    <w:rsid w:val="00996C5A"/>
    <w:rsid w:val="00997158"/>
    <w:rsid w:val="00997DA4"/>
    <w:rsid w:val="00997E31"/>
    <w:rsid w:val="00997F7D"/>
    <w:rsid w:val="009A05AB"/>
    <w:rsid w:val="009A06D4"/>
    <w:rsid w:val="009A0B63"/>
    <w:rsid w:val="009A232B"/>
    <w:rsid w:val="009A297E"/>
    <w:rsid w:val="009A2A07"/>
    <w:rsid w:val="009A2FFD"/>
    <w:rsid w:val="009A39A7"/>
    <w:rsid w:val="009A3B5E"/>
    <w:rsid w:val="009A3FA9"/>
    <w:rsid w:val="009A49DB"/>
    <w:rsid w:val="009A69F7"/>
    <w:rsid w:val="009A6FA5"/>
    <w:rsid w:val="009A75AF"/>
    <w:rsid w:val="009B0D59"/>
    <w:rsid w:val="009B0DB6"/>
    <w:rsid w:val="009B260B"/>
    <w:rsid w:val="009B38DB"/>
    <w:rsid w:val="009B6D1B"/>
    <w:rsid w:val="009B6F97"/>
    <w:rsid w:val="009B707E"/>
    <w:rsid w:val="009B736A"/>
    <w:rsid w:val="009B7716"/>
    <w:rsid w:val="009C1558"/>
    <w:rsid w:val="009C1BD6"/>
    <w:rsid w:val="009C22DC"/>
    <w:rsid w:val="009C356E"/>
    <w:rsid w:val="009C3755"/>
    <w:rsid w:val="009C455C"/>
    <w:rsid w:val="009C4634"/>
    <w:rsid w:val="009C4ED3"/>
    <w:rsid w:val="009C542A"/>
    <w:rsid w:val="009C59DD"/>
    <w:rsid w:val="009C6034"/>
    <w:rsid w:val="009C69CB"/>
    <w:rsid w:val="009C6C90"/>
    <w:rsid w:val="009C736E"/>
    <w:rsid w:val="009C74F6"/>
    <w:rsid w:val="009C771A"/>
    <w:rsid w:val="009C7A9C"/>
    <w:rsid w:val="009C7BEF"/>
    <w:rsid w:val="009C7D41"/>
    <w:rsid w:val="009C7FF0"/>
    <w:rsid w:val="009D0E04"/>
    <w:rsid w:val="009D0E4E"/>
    <w:rsid w:val="009D1137"/>
    <w:rsid w:val="009D15D4"/>
    <w:rsid w:val="009D1FCE"/>
    <w:rsid w:val="009D2B42"/>
    <w:rsid w:val="009D3D9F"/>
    <w:rsid w:val="009D43E5"/>
    <w:rsid w:val="009D5ED8"/>
    <w:rsid w:val="009D5F27"/>
    <w:rsid w:val="009D7256"/>
    <w:rsid w:val="009D7AE4"/>
    <w:rsid w:val="009E0DF4"/>
    <w:rsid w:val="009E202A"/>
    <w:rsid w:val="009E33F3"/>
    <w:rsid w:val="009E48C0"/>
    <w:rsid w:val="009E4D63"/>
    <w:rsid w:val="009E5046"/>
    <w:rsid w:val="009E5F9F"/>
    <w:rsid w:val="009E6262"/>
    <w:rsid w:val="009E685B"/>
    <w:rsid w:val="009E7B12"/>
    <w:rsid w:val="009F03CE"/>
    <w:rsid w:val="009F0FD0"/>
    <w:rsid w:val="009F162C"/>
    <w:rsid w:val="009F27E7"/>
    <w:rsid w:val="009F34A8"/>
    <w:rsid w:val="009F3BCF"/>
    <w:rsid w:val="009F6136"/>
    <w:rsid w:val="00A000D1"/>
    <w:rsid w:val="00A0011D"/>
    <w:rsid w:val="00A00CF5"/>
    <w:rsid w:val="00A00DA9"/>
    <w:rsid w:val="00A0147C"/>
    <w:rsid w:val="00A016EF"/>
    <w:rsid w:val="00A01EFF"/>
    <w:rsid w:val="00A01F5C"/>
    <w:rsid w:val="00A02F59"/>
    <w:rsid w:val="00A03165"/>
    <w:rsid w:val="00A032EC"/>
    <w:rsid w:val="00A0373D"/>
    <w:rsid w:val="00A03B2E"/>
    <w:rsid w:val="00A054B2"/>
    <w:rsid w:val="00A055DC"/>
    <w:rsid w:val="00A05720"/>
    <w:rsid w:val="00A059CB"/>
    <w:rsid w:val="00A06D99"/>
    <w:rsid w:val="00A07D8F"/>
    <w:rsid w:val="00A07F6B"/>
    <w:rsid w:val="00A10328"/>
    <w:rsid w:val="00A11332"/>
    <w:rsid w:val="00A11D20"/>
    <w:rsid w:val="00A128F0"/>
    <w:rsid w:val="00A14081"/>
    <w:rsid w:val="00A14B4E"/>
    <w:rsid w:val="00A14D7E"/>
    <w:rsid w:val="00A15615"/>
    <w:rsid w:val="00A15909"/>
    <w:rsid w:val="00A16163"/>
    <w:rsid w:val="00A163A5"/>
    <w:rsid w:val="00A1733E"/>
    <w:rsid w:val="00A17AB5"/>
    <w:rsid w:val="00A17E9A"/>
    <w:rsid w:val="00A202DD"/>
    <w:rsid w:val="00A21298"/>
    <w:rsid w:val="00A21C70"/>
    <w:rsid w:val="00A22082"/>
    <w:rsid w:val="00A2265F"/>
    <w:rsid w:val="00A22724"/>
    <w:rsid w:val="00A23576"/>
    <w:rsid w:val="00A252EB"/>
    <w:rsid w:val="00A25414"/>
    <w:rsid w:val="00A26BA5"/>
    <w:rsid w:val="00A26D97"/>
    <w:rsid w:val="00A2750A"/>
    <w:rsid w:val="00A307A2"/>
    <w:rsid w:val="00A30F17"/>
    <w:rsid w:val="00A30F42"/>
    <w:rsid w:val="00A318EA"/>
    <w:rsid w:val="00A31C18"/>
    <w:rsid w:val="00A323A1"/>
    <w:rsid w:val="00A32524"/>
    <w:rsid w:val="00A3253B"/>
    <w:rsid w:val="00A32B16"/>
    <w:rsid w:val="00A330AA"/>
    <w:rsid w:val="00A333E0"/>
    <w:rsid w:val="00A337C8"/>
    <w:rsid w:val="00A337E2"/>
    <w:rsid w:val="00A34E4C"/>
    <w:rsid w:val="00A350E3"/>
    <w:rsid w:val="00A359BD"/>
    <w:rsid w:val="00A35C6B"/>
    <w:rsid w:val="00A35C76"/>
    <w:rsid w:val="00A364CB"/>
    <w:rsid w:val="00A36DCB"/>
    <w:rsid w:val="00A36EDD"/>
    <w:rsid w:val="00A37A63"/>
    <w:rsid w:val="00A37C01"/>
    <w:rsid w:val="00A40366"/>
    <w:rsid w:val="00A4053E"/>
    <w:rsid w:val="00A40D57"/>
    <w:rsid w:val="00A414B5"/>
    <w:rsid w:val="00A41ADF"/>
    <w:rsid w:val="00A41AE9"/>
    <w:rsid w:val="00A4261F"/>
    <w:rsid w:val="00A4282A"/>
    <w:rsid w:val="00A4357E"/>
    <w:rsid w:val="00A43BC1"/>
    <w:rsid w:val="00A43CD7"/>
    <w:rsid w:val="00A43F3F"/>
    <w:rsid w:val="00A441D2"/>
    <w:rsid w:val="00A4440F"/>
    <w:rsid w:val="00A445F4"/>
    <w:rsid w:val="00A45031"/>
    <w:rsid w:val="00A46EA2"/>
    <w:rsid w:val="00A501E9"/>
    <w:rsid w:val="00A5029D"/>
    <w:rsid w:val="00A505B9"/>
    <w:rsid w:val="00A5124B"/>
    <w:rsid w:val="00A517A9"/>
    <w:rsid w:val="00A519F0"/>
    <w:rsid w:val="00A51FAA"/>
    <w:rsid w:val="00A52BDA"/>
    <w:rsid w:val="00A539FB"/>
    <w:rsid w:val="00A53B38"/>
    <w:rsid w:val="00A53CAA"/>
    <w:rsid w:val="00A54018"/>
    <w:rsid w:val="00A55E50"/>
    <w:rsid w:val="00A56376"/>
    <w:rsid w:val="00A56AB7"/>
    <w:rsid w:val="00A56E57"/>
    <w:rsid w:val="00A57891"/>
    <w:rsid w:val="00A57A51"/>
    <w:rsid w:val="00A57DB5"/>
    <w:rsid w:val="00A60048"/>
    <w:rsid w:val="00A613D6"/>
    <w:rsid w:val="00A632D2"/>
    <w:rsid w:val="00A643DE"/>
    <w:rsid w:val="00A645A4"/>
    <w:rsid w:val="00A64B95"/>
    <w:rsid w:val="00A64CFD"/>
    <w:rsid w:val="00A64D83"/>
    <w:rsid w:val="00A6511A"/>
    <w:rsid w:val="00A65A3F"/>
    <w:rsid w:val="00A65CCC"/>
    <w:rsid w:val="00A666F4"/>
    <w:rsid w:val="00A66C9A"/>
    <w:rsid w:val="00A675DE"/>
    <w:rsid w:val="00A67926"/>
    <w:rsid w:val="00A67E89"/>
    <w:rsid w:val="00A7005D"/>
    <w:rsid w:val="00A703E3"/>
    <w:rsid w:val="00A70770"/>
    <w:rsid w:val="00A709B1"/>
    <w:rsid w:val="00A709C8"/>
    <w:rsid w:val="00A70D4E"/>
    <w:rsid w:val="00A70E9F"/>
    <w:rsid w:val="00A71E73"/>
    <w:rsid w:val="00A72234"/>
    <w:rsid w:val="00A72358"/>
    <w:rsid w:val="00A7438D"/>
    <w:rsid w:val="00A74F8A"/>
    <w:rsid w:val="00A7505D"/>
    <w:rsid w:val="00A756FB"/>
    <w:rsid w:val="00A758CD"/>
    <w:rsid w:val="00A759E8"/>
    <w:rsid w:val="00A75C8F"/>
    <w:rsid w:val="00A761E2"/>
    <w:rsid w:val="00A763C0"/>
    <w:rsid w:val="00A765EB"/>
    <w:rsid w:val="00A7763A"/>
    <w:rsid w:val="00A80E65"/>
    <w:rsid w:val="00A81093"/>
    <w:rsid w:val="00A8192F"/>
    <w:rsid w:val="00A8234B"/>
    <w:rsid w:val="00A82404"/>
    <w:rsid w:val="00A8290C"/>
    <w:rsid w:val="00A82EB6"/>
    <w:rsid w:val="00A835F3"/>
    <w:rsid w:val="00A844D0"/>
    <w:rsid w:val="00A85664"/>
    <w:rsid w:val="00A85BBA"/>
    <w:rsid w:val="00A86EDC"/>
    <w:rsid w:val="00A87073"/>
    <w:rsid w:val="00A8768B"/>
    <w:rsid w:val="00A90222"/>
    <w:rsid w:val="00A907CC"/>
    <w:rsid w:val="00A9101B"/>
    <w:rsid w:val="00A9110E"/>
    <w:rsid w:val="00A94DC3"/>
    <w:rsid w:val="00A956A1"/>
    <w:rsid w:val="00A96171"/>
    <w:rsid w:val="00A96189"/>
    <w:rsid w:val="00A966B8"/>
    <w:rsid w:val="00AA2A60"/>
    <w:rsid w:val="00AA3B08"/>
    <w:rsid w:val="00AA4503"/>
    <w:rsid w:val="00AA48C5"/>
    <w:rsid w:val="00AA5268"/>
    <w:rsid w:val="00AA5F75"/>
    <w:rsid w:val="00AA6D31"/>
    <w:rsid w:val="00AA7643"/>
    <w:rsid w:val="00AA7731"/>
    <w:rsid w:val="00AA7D32"/>
    <w:rsid w:val="00AB163D"/>
    <w:rsid w:val="00AB1A6D"/>
    <w:rsid w:val="00AB1F3D"/>
    <w:rsid w:val="00AB25FB"/>
    <w:rsid w:val="00AB3554"/>
    <w:rsid w:val="00AB3D03"/>
    <w:rsid w:val="00AB459C"/>
    <w:rsid w:val="00AB4D4F"/>
    <w:rsid w:val="00AB4FD7"/>
    <w:rsid w:val="00AB7EE2"/>
    <w:rsid w:val="00AC0198"/>
    <w:rsid w:val="00AC037D"/>
    <w:rsid w:val="00AC0565"/>
    <w:rsid w:val="00AC06B8"/>
    <w:rsid w:val="00AC18A7"/>
    <w:rsid w:val="00AC23FB"/>
    <w:rsid w:val="00AC31C0"/>
    <w:rsid w:val="00AC5051"/>
    <w:rsid w:val="00AC566C"/>
    <w:rsid w:val="00AC5F14"/>
    <w:rsid w:val="00AC6BAA"/>
    <w:rsid w:val="00AC6C1F"/>
    <w:rsid w:val="00AC717D"/>
    <w:rsid w:val="00AC74C4"/>
    <w:rsid w:val="00AC76BC"/>
    <w:rsid w:val="00AD02FB"/>
    <w:rsid w:val="00AD1150"/>
    <w:rsid w:val="00AD202F"/>
    <w:rsid w:val="00AD2317"/>
    <w:rsid w:val="00AD3FC4"/>
    <w:rsid w:val="00AD40B7"/>
    <w:rsid w:val="00AD454D"/>
    <w:rsid w:val="00AD4A03"/>
    <w:rsid w:val="00AD582F"/>
    <w:rsid w:val="00AD71F8"/>
    <w:rsid w:val="00AE09C9"/>
    <w:rsid w:val="00AE16E1"/>
    <w:rsid w:val="00AE2414"/>
    <w:rsid w:val="00AE242D"/>
    <w:rsid w:val="00AE294A"/>
    <w:rsid w:val="00AE2DB6"/>
    <w:rsid w:val="00AE37DE"/>
    <w:rsid w:val="00AE45C8"/>
    <w:rsid w:val="00AE55E4"/>
    <w:rsid w:val="00AE58DF"/>
    <w:rsid w:val="00AE69C5"/>
    <w:rsid w:val="00AE6C20"/>
    <w:rsid w:val="00AE7038"/>
    <w:rsid w:val="00AE7DE0"/>
    <w:rsid w:val="00AF0A70"/>
    <w:rsid w:val="00AF1835"/>
    <w:rsid w:val="00AF2468"/>
    <w:rsid w:val="00AF2604"/>
    <w:rsid w:val="00AF271F"/>
    <w:rsid w:val="00AF3164"/>
    <w:rsid w:val="00AF33F2"/>
    <w:rsid w:val="00AF3BF9"/>
    <w:rsid w:val="00AF3C7C"/>
    <w:rsid w:val="00AF3FEF"/>
    <w:rsid w:val="00AF46EA"/>
    <w:rsid w:val="00AF47A8"/>
    <w:rsid w:val="00AF584C"/>
    <w:rsid w:val="00AF5AE3"/>
    <w:rsid w:val="00AF66E1"/>
    <w:rsid w:val="00AF67CB"/>
    <w:rsid w:val="00AF6B6B"/>
    <w:rsid w:val="00AF70D4"/>
    <w:rsid w:val="00B01E64"/>
    <w:rsid w:val="00B02CC0"/>
    <w:rsid w:val="00B02F9B"/>
    <w:rsid w:val="00B0414B"/>
    <w:rsid w:val="00B0497B"/>
    <w:rsid w:val="00B05838"/>
    <w:rsid w:val="00B066B6"/>
    <w:rsid w:val="00B06ED4"/>
    <w:rsid w:val="00B06F6C"/>
    <w:rsid w:val="00B07E17"/>
    <w:rsid w:val="00B1130C"/>
    <w:rsid w:val="00B114F5"/>
    <w:rsid w:val="00B1209D"/>
    <w:rsid w:val="00B1219E"/>
    <w:rsid w:val="00B124BA"/>
    <w:rsid w:val="00B1257D"/>
    <w:rsid w:val="00B128FF"/>
    <w:rsid w:val="00B12BDC"/>
    <w:rsid w:val="00B12C95"/>
    <w:rsid w:val="00B12C9D"/>
    <w:rsid w:val="00B138C8"/>
    <w:rsid w:val="00B14695"/>
    <w:rsid w:val="00B15838"/>
    <w:rsid w:val="00B16AE7"/>
    <w:rsid w:val="00B16C5C"/>
    <w:rsid w:val="00B17094"/>
    <w:rsid w:val="00B17344"/>
    <w:rsid w:val="00B214C0"/>
    <w:rsid w:val="00B21AE2"/>
    <w:rsid w:val="00B22445"/>
    <w:rsid w:val="00B22893"/>
    <w:rsid w:val="00B2366B"/>
    <w:rsid w:val="00B23BB2"/>
    <w:rsid w:val="00B23F82"/>
    <w:rsid w:val="00B2438F"/>
    <w:rsid w:val="00B249A5"/>
    <w:rsid w:val="00B24E26"/>
    <w:rsid w:val="00B252D0"/>
    <w:rsid w:val="00B2634D"/>
    <w:rsid w:val="00B26545"/>
    <w:rsid w:val="00B268C0"/>
    <w:rsid w:val="00B27194"/>
    <w:rsid w:val="00B276E8"/>
    <w:rsid w:val="00B27874"/>
    <w:rsid w:val="00B27A62"/>
    <w:rsid w:val="00B27B17"/>
    <w:rsid w:val="00B30245"/>
    <w:rsid w:val="00B3081A"/>
    <w:rsid w:val="00B31218"/>
    <w:rsid w:val="00B316FA"/>
    <w:rsid w:val="00B32F2A"/>
    <w:rsid w:val="00B32FA9"/>
    <w:rsid w:val="00B332C5"/>
    <w:rsid w:val="00B33F34"/>
    <w:rsid w:val="00B346D5"/>
    <w:rsid w:val="00B3476A"/>
    <w:rsid w:val="00B3591A"/>
    <w:rsid w:val="00B3594E"/>
    <w:rsid w:val="00B359F5"/>
    <w:rsid w:val="00B37517"/>
    <w:rsid w:val="00B42069"/>
    <w:rsid w:val="00B4240E"/>
    <w:rsid w:val="00B42463"/>
    <w:rsid w:val="00B42571"/>
    <w:rsid w:val="00B42AED"/>
    <w:rsid w:val="00B43244"/>
    <w:rsid w:val="00B43514"/>
    <w:rsid w:val="00B445FE"/>
    <w:rsid w:val="00B4470A"/>
    <w:rsid w:val="00B44B69"/>
    <w:rsid w:val="00B451FF"/>
    <w:rsid w:val="00B45C76"/>
    <w:rsid w:val="00B4649D"/>
    <w:rsid w:val="00B46E86"/>
    <w:rsid w:val="00B47B52"/>
    <w:rsid w:val="00B47CFE"/>
    <w:rsid w:val="00B5075D"/>
    <w:rsid w:val="00B50B51"/>
    <w:rsid w:val="00B51742"/>
    <w:rsid w:val="00B51ED8"/>
    <w:rsid w:val="00B520D8"/>
    <w:rsid w:val="00B5217C"/>
    <w:rsid w:val="00B522FB"/>
    <w:rsid w:val="00B524F5"/>
    <w:rsid w:val="00B5301C"/>
    <w:rsid w:val="00B53337"/>
    <w:rsid w:val="00B541C9"/>
    <w:rsid w:val="00B543F7"/>
    <w:rsid w:val="00B55F45"/>
    <w:rsid w:val="00B56202"/>
    <w:rsid w:val="00B57621"/>
    <w:rsid w:val="00B57C99"/>
    <w:rsid w:val="00B6152C"/>
    <w:rsid w:val="00B6171E"/>
    <w:rsid w:val="00B61EA7"/>
    <w:rsid w:val="00B61F5E"/>
    <w:rsid w:val="00B6286E"/>
    <w:rsid w:val="00B62AA4"/>
    <w:rsid w:val="00B62B49"/>
    <w:rsid w:val="00B62BF9"/>
    <w:rsid w:val="00B62E84"/>
    <w:rsid w:val="00B6322A"/>
    <w:rsid w:val="00B63255"/>
    <w:rsid w:val="00B63366"/>
    <w:rsid w:val="00B63BB0"/>
    <w:rsid w:val="00B63E34"/>
    <w:rsid w:val="00B64025"/>
    <w:rsid w:val="00B64078"/>
    <w:rsid w:val="00B65FDA"/>
    <w:rsid w:val="00B6734A"/>
    <w:rsid w:val="00B70503"/>
    <w:rsid w:val="00B70646"/>
    <w:rsid w:val="00B7065E"/>
    <w:rsid w:val="00B70EBF"/>
    <w:rsid w:val="00B732C3"/>
    <w:rsid w:val="00B74374"/>
    <w:rsid w:val="00B747A0"/>
    <w:rsid w:val="00B74FE9"/>
    <w:rsid w:val="00B7577E"/>
    <w:rsid w:val="00B76259"/>
    <w:rsid w:val="00B76423"/>
    <w:rsid w:val="00B76551"/>
    <w:rsid w:val="00B77313"/>
    <w:rsid w:val="00B7753E"/>
    <w:rsid w:val="00B77B25"/>
    <w:rsid w:val="00B77FEA"/>
    <w:rsid w:val="00B81260"/>
    <w:rsid w:val="00B8362C"/>
    <w:rsid w:val="00B84046"/>
    <w:rsid w:val="00B84841"/>
    <w:rsid w:val="00B84A05"/>
    <w:rsid w:val="00B858F2"/>
    <w:rsid w:val="00B8614A"/>
    <w:rsid w:val="00B86160"/>
    <w:rsid w:val="00B863EC"/>
    <w:rsid w:val="00B8645B"/>
    <w:rsid w:val="00B868F2"/>
    <w:rsid w:val="00B86F8B"/>
    <w:rsid w:val="00B906FA"/>
    <w:rsid w:val="00B91643"/>
    <w:rsid w:val="00B9177D"/>
    <w:rsid w:val="00B91863"/>
    <w:rsid w:val="00B9209F"/>
    <w:rsid w:val="00B92613"/>
    <w:rsid w:val="00B9367E"/>
    <w:rsid w:val="00B9397B"/>
    <w:rsid w:val="00B93A2A"/>
    <w:rsid w:val="00B942D7"/>
    <w:rsid w:val="00B943B6"/>
    <w:rsid w:val="00B947BB"/>
    <w:rsid w:val="00B947D9"/>
    <w:rsid w:val="00B94C24"/>
    <w:rsid w:val="00B95227"/>
    <w:rsid w:val="00B95C8A"/>
    <w:rsid w:val="00B961CA"/>
    <w:rsid w:val="00B9666B"/>
    <w:rsid w:val="00BA0DEA"/>
    <w:rsid w:val="00BA0DF4"/>
    <w:rsid w:val="00BA1B86"/>
    <w:rsid w:val="00BA1F87"/>
    <w:rsid w:val="00BA2493"/>
    <w:rsid w:val="00BA29FF"/>
    <w:rsid w:val="00BA2B3A"/>
    <w:rsid w:val="00BA3237"/>
    <w:rsid w:val="00BA3835"/>
    <w:rsid w:val="00BA4500"/>
    <w:rsid w:val="00BA5352"/>
    <w:rsid w:val="00BA54E1"/>
    <w:rsid w:val="00BA5884"/>
    <w:rsid w:val="00BA72F1"/>
    <w:rsid w:val="00BA76E9"/>
    <w:rsid w:val="00BB0E0E"/>
    <w:rsid w:val="00BB1AFA"/>
    <w:rsid w:val="00BB26A9"/>
    <w:rsid w:val="00BB336B"/>
    <w:rsid w:val="00BB3612"/>
    <w:rsid w:val="00BB3C2A"/>
    <w:rsid w:val="00BB4A70"/>
    <w:rsid w:val="00BB4B10"/>
    <w:rsid w:val="00BB4C85"/>
    <w:rsid w:val="00BB4F4D"/>
    <w:rsid w:val="00BB5CFF"/>
    <w:rsid w:val="00BB5D26"/>
    <w:rsid w:val="00BB6569"/>
    <w:rsid w:val="00BB6FC5"/>
    <w:rsid w:val="00BB7531"/>
    <w:rsid w:val="00BB7ADA"/>
    <w:rsid w:val="00BB7C8A"/>
    <w:rsid w:val="00BC1389"/>
    <w:rsid w:val="00BC1512"/>
    <w:rsid w:val="00BC1841"/>
    <w:rsid w:val="00BC2AB4"/>
    <w:rsid w:val="00BC3474"/>
    <w:rsid w:val="00BC3BF0"/>
    <w:rsid w:val="00BC3D89"/>
    <w:rsid w:val="00BC3DED"/>
    <w:rsid w:val="00BC4C19"/>
    <w:rsid w:val="00BC4C36"/>
    <w:rsid w:val="00BC50DF"/>
    <w:rsid w:val="00BC51DA"/>
    <w:rsid w:val="00BC5E1E"/>
    <w:rsid w:val="00BC621B"/>
    <w:rsid w:val="00BC6D9A"/>
    <w:rsid w:val="00BC78BA"/>
    <w:rsid w:val="00BD003D"/>
    <w:rsid w:val="00BD097F"/>
    <w:rsid w:val="00BD1E0F"/>
    <w:rsid w:val="00BD2663"/>
    <w:rsid w:val="00BD2918"/>
    <w:rsid w:val="00BD2A16"/>
    <w:rsid w:val="00BD4C53"/>
    <w:rsid w:val="00BD5E00"/>
    <w:rsid w:val="00BD65D4"/>
    <w:rsid w:val="00BD6964"/>
    <w:rsid w:val="00BD6D0C"/>
    <w:rsid w:val="00BE042F"/>
    <w:rsid w:val="00BE16C1"/>
    <w:rsid w:val="00BE1A49"/>
    <w:rsid w:val="00BE1EA2"/>
    <w:rsid w:val="00BE22A2"/>
    <w:rsid w:val="00BE2488"/>
    <w:rsid w:val="00BE2D02"/>
    <w:rsid w:val="00BE307E"/>
    <w:rsid w:val="00BE3527"/>
    <w:rsid w:val="00BE35DA"/>
    <w:rsid w:val="00BE3BB0"/>
    <w:rsid w:val="00BE4959"/>
    <w:rsid w:val="00BE4B93"/>
    <w:rsid w:val="00BE4EB4"/>
    <w:rsid w:val="00BE52AB"/>
    <w:rsid w:val="00BE58AD"/>
    <w:rsid w:val="00BE58EF"/>
    <w:rsid w:val="00BE5DFD"/>
    <w:rsid w:val="00BE6544"/>
    <w:rsid w:val="00BE712B"/>
    <w:rsid w:val="00BF0128"/>
    <w:rsid w:val="00BF0542"/>
    <w:rsid w:val="00BF0D43"/>
    <w:rsid w:val="00BF2505"/>
    <w:rsid w:val="00BF2829"/>
    <w:rsid w:val="00BF2C7B"/>
    <w:rsid w:val="00BF3392"/>
    <w:rsid w:val="00BF4B21"/>
    <w:rsid w:val="00BF4CE8"/>
    <w:rsid w:val="00BF5295"/>
    <w:rsid w:val="00BF583D"/>
    <w:rsid w:val="00BF58B9"/>
    <w:rsid w:val="00BF7C1B"/>
    <w:rsid w:val="00C001DE"/>
    <w:rsid w:val="00C0091D"/>
    <w:rsid w:val="00C01693"/>
    <w:rsid w:val="00C01B78"/>
    <w:rsid w:val="00C0208B"/>
    <w:rsid w:val="00C038FB"/>
    <w:rsid w:val="00C04418"/>
    <w:rsid w:val="00C04C90"/>
    <w:rsid w:val="00C0576C"/>
    <w:rsid w:val="00C05D40"/>
    <w:rsid w:val="00C060A6"/>
    <w:rsid w:val="00C11871"/>
    <w:rsid w:val="00C11ECC"/>
    <w:rsid w:val="00C127FD"/>
    <w:rsid w:val="00C13A38"/>
    <w:rsid w:val="00C13AD6"/>
    <w:rsid w:val="00C14544"/>
    <w:rsid w:val="00C1466E"/>
    <w:rsid w:val="00C15036"/>
    <w:rsid w:val="00C15446"/>
    <w:rsid w:val="00C16AE4"/>
    <w:rsid w:val="00C16C23"/>
    <w:rsid w:val="00C17A7F"/>
    <w:rsid w:val="00C2061E"/>
    <w:rsid w:val="00C20C9A"/>
    <w:rsid w:val="00C2192E"/>
    <w:rsid w:val="00C21B95"/>
    <w:rsid w:val="00C21F13"/>
    <w:rsid w:val="00C22013"/>
    <w:rsid w:val="00C22D42"/>
    <w:rsid w:val="00C2315E"/>
    <w:rsid w:val="00C233A3"/>
    <w:rsid w:val="00C23FBE"/>
    <w:rsid w:val="00C24725"/>
    <w:rsid w:val="00C25160"/>
    <w:rsid w:val="00C25486"/>
    <w:rsid w:val="00C254CB"/>
    <w:rsid w:val="00C275A3"/>
    <w:rsid w:val="00C27976"/>
    <w:rsid w:val="00C302B2"/>
    <w:rsid w:val="00C30B28"/>
    <w:rsid w:val="00C339A0"/>
    <w:rsid w:val="00C34543"/>
    <w:rsid w:val="00C34BE0"/>
    <w:rsid w:val="00C3504C"/>
    <w:rsid w:val="00C3508F"/>
    <w:rsid w:val="00C356A3"/>
    <w:rsid w:val="00C35A88"/>
    <w:rsid w:val="00C35B58"/>
    <w:rsid w:val="00C36A4D"/>
    <w:rsid w:val="00C3797F"/>
    <w:rsid w:val="00C37F3E"/>
    <w:rsid w:val="00C37FF1"/>
    <w:rsid w:val="00C40456"/>
    <w:rsid w:val="00C40477"/>
    <w:rsid w:val="00C41E78"/>
    <w:rsid w:val="00C42C53"/>
    <w:rsid w:val="00C43144"/>
    <w:rsid w:val="00C43927"/>
    <w:rsid w:val="00C43D37"/>
    <w:rsid w:val="00C43E08"/>
    <w:rsid w:val="00C43FE3"/>
    <w:rsid w:val="00C44C74"/>
    <w:rsid w:val="00C44F74"/>
    <w:rsid w:val="00C451E8"/>
    <w:rsid w:val="00C459DB"/>
    <w:rsid w:val="00C459FD"/>
    <w:rsid w:val="00C47556"/>
    <w:rsid w:val="00C50431"/>
    <w:rsid w:val="00C50B4F"/>
    <w:rsid w:val="00C510C9"/>
    <w:rsid w:val="00C5115B"/>
    <w:rsid w:val="00C51226"/>
    <w:rsid w:val="00C51770"/>
    <w:rsid w:val="00C54007"/>
    <w:rsid w:val="00C55343"/>
    <w:rsid w:val="00C557DB"/>
    <w:rsid w:val="00C55835"/>
    <w:rsid w:val="00C55B50"/>
    <w:rsid w:val="00C55CD7"/>
    <w:rsid w:val="00C55D7A"/>
    <w:rsid w:val="00C55F36"/>
    <w:rsid w:val="00C56DE9"/>
    <w:rsid w:val="00C57FE6"/>
    <w:rsid w:val="00C60445"/>
    <w:rsid w:val="00C60E78"/>
    <w:rsid w:val="00C610DF"/>
    <w:rsid w:val="00C61D71"/>
    <w:rsid w:val="00C62063"/>
    <w:rsid w:val="00C6320F"/>
    <w:rsid w:val="00C632D0"/>
    <w:rsid w:val="00C63CBA"/>
    <w:rsid w:val="00C63E9E"/>
    <w:rsid w:val="00C65435"/>
    <w:rsid w:val="00C6554C"/>
    <w:rsid w:val="00C65768"/>
    <w:rsid w:val="00C660C8"/>
    <w:rsid w:val="00C667C3"/>
    <w:rsid w:val="00C667EA"/>
    <w:rsid w:val="00C67474"/>
    <w:rsid w:val="00C67AC4"/>
    <w:rsid w:val="00C67ADB"/>
    <w:rsid w:val="00C67DAD"/>
    <w:rsid w:val="00C73210"/>
    <w:rsid w:val="00C739AD"/>
    <w:rsid w:val="00C7518F"/>
    <w:rsid w:val="00C75B7A"/>
    <w:rsid w:val="00C75E27"/>
    <w:rsid w:val="00C76C40"/>
    <w:rsid w:val="00C76F57"/>
    <w:rsid w:val="00C77E2E"/>
    <w:rsid w:val="00C80400"/>
    <w:rsid w:val="00C80963"/>
    <w:rsid w:val="00C80B74"/>
    <w:rsid w:val="00C80FD6"/>
    <w:rsid w:val="00C81DA0"/>
    <w:rsid w:val="00C82ED0"/>
    <w:rsid w:val="00C842F7"/>
    <w:rsid w:val="00C84622"/>
    <w:rsid w:val="00C856BC"/>
    <w:rsid w:val="00C85A95"/>
    <w:rsid w:val="00C8680D"/>
    <w:rsid w:val="00C86C7F"/>
    <w:rsid w:val="00C870C8"/>
    <w:rsid w:val="00C872DA"/>
    <w:rsid w:val="00C874BA"/>
    <w:rsid w:val="00C87520"/>
    <w:rsid w:val="00C8781C"/>
    <w:rsid w:val="00C87C03"/>
    <w:rsid w:val="00C9008C"/>
    <w:rsid w:val="00C902AB"/>
    <w:rsid w:val="00C90A41"/>
    <w:rsid w:val="00C91135"/>
    <w:rsid w:val="00C911AD"/>
    <w:rsid w:val="00C92E38"/>
    <w:rsid w:val="00C940C4"/>
    <w:rsid w:val="00C943E0"/>
    <w:rsid w:val="00C94E74"/>
    <w:rsid w:val="00C954C3"/>
    <w:rsid w:val="00C95E45"/>
    <w:rsid w:val="00C95FAB"/>
    <w:rsid w:val="00C962B9"/>
    <w:rsid w:val="00C96310"/>
    <w:rsid w:val="00C964FC"/>
    <w:rsid w:val="00C96E9A"/>
    <w:rsid w:val="00C96E9B"/>
    <w:rsid w:val="00CA0275"/>
    <w:rsid w:val="00CA067F"/>
    <w:rsid w:val="00CA0D6E"/>
    <w:rsid w:val="00CA0DD4"/>
    <w:rsid w:val="00CA0F56"/>
    <w:rsid w:val="00CA131A"/>
    <w:rsid w:val="00CA1513"/>
    <w:rsid w:val="00CA2AAC"/>
    <w:rsid w:val="00CA41D5"/>
    <w:rsid w:val="00CA5709"/>
    <w:rsid w:val="00CA57E1"/>
    <w:rsid w:val="00CA673F"/>
    <w:rsid w:val="00CA7F82"/>
    <w:rsid w:val="00CB049C"/>
    <w:rsid w:val="00CB15B9"/>
    <w:rsid w:val="00CB23F6"/>
    <w:rsid w:val="00CB2973"/>
    <w:rsid w:val="00CB2C48"/>
    <w:rsid w:val="00CB3035"/>
    <w:rsid w:val="00CB3C75"/>
    <w:rsid w:val="00CB4288"/>
    <w:rsid w:val="00CB4F31"/>
    <w:rsid w:val="00CB5CA6"/>
    <w:rsid w:val="00CB6202"/>
    <w:rsid w:val="00CB628F"/>
    <w:rsid w:val="00CB6740"/>
    <w:rsid w:val="00CB6B28"/>
    <w:rsid w:val="00CB6CE7"/>
    <w:rsid w:val="00CB6D4C"/>
    <w:rsid w:val="00CB769B"/>
    <w:rsid w:val="00CB7C70"/>
    <w:rsid w:val="00CB7CD9"/>
    <w:rsid w:val="00CC0896"/>
    <w:rsid w:val="00CC25BF"/>
    <w:rsid w:val="00CC292E"/>
    <w:rsid w:val="00CC2A77"/>
    <w:rsid w:val="00CC2DD0"/>
    <w:rsid w:val="00CC314F"/>
    <w:rsid w:val="00CC3B9D"/>
    <w:rsid w:val="00CC3D6E"/>
    <w:rsid w:val="00CC5E5C"/>
    <w:rsid w:val="00CC6924"/>
    <w:rsid w:val="00CC790A"/>
    <w:rsid w:val="00CC7F73"/>
    <w:rsid w:val="00CD01B9"/>
    <w:rsid w:val="00CD1122"/>
    <w:rsid w:val="00CD1B1E"/>
    <w:rsid w:val="00CD1C02"/>
    <w:rsid w:val="00CD2FAD"/>
    <w:rsid w:val="00CD34C4"/>
    <w:rsid w:val="00CD3D98"/>
    <w:rsid w:val="00CD40E0"/>
    <w:rsid w:val="00CD456F"/>
    <w:rsid w:val="00CD4A21"/>
    <w:rsid w:val="00CD4C8F"/>
    <w:rsid w:val="00CD60B1"/>
    <w:rsid w:val="00CD60DB"/>
    <w:rsid w:val="00CD6183"/>
    <w:rsid w:val="00CD6994"/>
    <w:rsid w:val="00CD7462"/>
    <w:rsid w:val="00CD7B22"/>
    <w:rsid w:val="00CD7D2B"/>
    <w:rsid w:val="00CD7E21"/>
    <w:rsid w:val="00CE03E8"/>
    <w:rsid w:val="00CE0952"/>
    <w:rsid w:val="00CE0FC6"/>
    <w:rsid w:val="00CE2619"/>
    <w:rsid w:val="00CE2C7F"/>
    <w:rsid w:val="00CE3190"/>
    <w:rsid w:val="00CE3D0D"/>
    <w:rsid w:val="00CE4010"/>
    <w:rsid w:val="00CE4813"/>
    <w:rsid w:val="00CE4856"/>
    <w:rsid w:val="00CE5021"/>
    <w:rsid w:val="00CE5489"/>
    <w:rsid w:val="00CE5571"/>
    <w:rsid w:val="00CE5764"/>
    <w:rsid w:val="00CE625A"/>
    <w:rsid w:val="00CE63DC"/>
    <w:rsid w:val="00CE66CC"/>
    <w:rsid w:val="00CE72CF"/>
    <w:rsid w:val="00CE7F11"/>
    <w:rsid w:val="00CF0317"/>
    <w:rsid w:val="00CF19A8"/>
    <w:rsid w:val="00CF1BF3"/>
    <w:rsid w:val="00CF1FB0"/>
    <w:rsid w:val="00CF2F74"/>
    <w:rsid w:val="00CF2FD2"/>
    <w:rsid w:val="00CF3270"/>
    <w:rsid w:val="00CF33FF"/>
    <w:rsid w:val="00CF3894"/>
    <w:rsid w:val="00CF3A25"/>
    <w:rsid w:val="00CF40E1"/>
    <w:rsid w:val="00CF4433"/>
    <w:rsid w:val="00CF56F8"/>
    <w:rsid w:val="00CF583D"/>
    <w:rsid w:val="00CF595E"/>
    <w:rsid w:val="00CF5D22"/>
    <w:rsid w:val="00CF5DEC"/>
    <w:rsid w:val="00CF5E97"/>
    <w:rsid w:val="00CF6320"/>
    <w:rsid w:val="00CF6D04"/>
    <w:rsid w:val="00CF77EF"/>
    <w:rsid w:val="00D00ACF"/>
    <w:rsid w:val="00D00E8A"/>
    <w:rsid w:val="00D0144E"/>
    <w:rsid w:val="00D014AE"/>
    <w:rsid w:val="00D01CAA"/>
    <w:rsid w:val="00D02658"/>
    <w:rsid w:val="00D0287D"/>
    <w:rsid w:val="00D028FB"/>
    <w:rsid w:val="00D04296"/>
    <w:rsid w:val="00D051BD"/>
    <w:rsid w:val="00D05285"/>
    <w:rsid w:val="00D058AF"/>
    <w:rsid w:val="00D0611B"/>
    <w:rsid w:val="00D061C0"/>
    <w:rsid w:val="00D06695"/>
    <w:rsid w:val="00D06AA1"/>
    <w:rsid w:val="00D079F7"/>
    <w:rsid w:val="00D10B4E"/>
    <w:rsid w:val="00D10B7C"/>
    <w:rsid w:val="00D1151D"/>
    <w:rsid w:val="00D129BA"/>
    <w:rsid w:val="00D12C36"/>
    <w:rsid w:val="00D12C57"/>
    <w:rsid w:val="00D13750"/>
    <w:rsid w:val="00D13A87"/>
    <w:rsid w:val="00D147FC"/>
    <w:rsid w:val="00D1552A"/>
    <w:rsid w:val="00D1573E"/>
    <w:rsid w:val="00D15BE0"/>
    <w:rsid w:val="00D163B8"/>
    <w:rsid w:val="00D17029"/>
    <w:rsid w:val="00D17441"/>
    <w:rsid w:val="00D174D2"/>
    <w:rsid w:val="00D1782D"/>
    <w:rsid w:val="00D17990"/>
    <w:rsid w:val="00D17993"/>
    <w:rsid w:val="00D17C43"/>
    <w:rsid w:val="00D17E41"/>
    <w:rsid w:val="00D20486"/>
    <w:rsid w:val="00D20CD6"/>
    <w:rsid w:val="00D21686"/>
    <w:rsid w:val="00D219A8"/>
    <w:rsid w:val="00D21E14"/>
    <w:rsid w:val="00D22E81"/>
    <w:rsid w:val="00D242A5"/>
    <w:rsid w:val="00D24B1A"/>
    <w:rsid w:val="00D269E6"/>
    <w:rsid w:val="00D26E62"/>
    <w:rsid w:val="00D2771D"/>
    <w:rsid w:val="00D27D29"/>
    <w:rsid w:val="00D27E42"/>
    <w:rsid w:val="00D30299"/>
    <w:rsid w:val="00D30588"/>
    <w:rsid w:val="00D30685"/>
    <w:rsid w:val="00D306C6"/>
    <w:rsid w:val="00D309D2"/>
    <w:rsid w:val="00D30EDB"/>
    <w:rsid w:val="00D3155F"/>
    <w:rsid w:val="00D31D33"/>
    <w:rsid w:val="00D31D39"/>
    <w:rsid w:val="00D31E24"/>
    <w:rsid w:val="00D321F5"/>
    <w:rsid w:val="00D33211"/>
    <w:rsid w:val="00D33ADB"/>
    <w:rsid w:val="00D34275"/>
    <w:rsid w:val="00D34847"/>
    <w:rsid w:val="00D359A7"/>
    <w:rsid w:val="00D36360"/>
    <w:rsid w:val="00D36745"/>
    <w:rsid w:val="00D3697E"/>
    <w:rsid w:val="00D37BEB"/>
    <w:rsid w:val="00D4008D"/>
    <w:rsid w:val="00D410B9"/>
    <w:rsid w:val="00D4278C"/>
    <w:rsid w:val="00D43593"/>
    <w:rsid w:val="00D45A67"/>
    <w:rsid w:val="00D46239"/>
    <w:rsid w:val="00D46401"/>
    <w:rsid w:val="00D46530"/>
    <w:rsid w:val="00D46D93"/>
    <w:rsid w:val="00D46E76"/>
    <w:rsid w:val="00D47496"/>
    <w:rsid w:val="00D47F13"/>
    <w:rsid w:val="00D500B1"/>
    <w:rsid w:val="00D5017E"/>
    <w:rsid w:val="00D50C47"/>
    <w:rsid w:val="00D50E6D"/>
    <w:rsid w:val="00D51005"/>
    <w:rsid w:val="00D5176D"/>
    <w:rsid w:val="00D51F0E"/>
    <w:rsid w:val="00D52269"/>
    <w:rsid w:val="00D52344"/>
    <w:rsid w:val="00D526C0"/>
    <w:rsid w:val="00D53924"/>
    <w:rsid w:val="00D53A93"/>
    <w:rsid w:val="00D54077"/>
    <w:rsid w:val="00D54252"/>
    <w:rsid w:val="00D5442B"/>
    <w:rsid w:val="00D5447D"/>
    <w:rsid w:val="00D55154"/>
    <w:rsid w:val="00D55357"/>
    <w:rsid w:val="00D5673E"/>
    <w:rsid w:val="00D5692C"/>
    <w:rsid w:val="00D57BC2"/>
    <w:rsid w:val="00D60862"/>
    <w:rsid w:val="00D609C5"/>
    <w:rsid w:val="00D6112C"/>
    <w:rsid w:val="00D61389"/>
    <w:rsid w:val="00D61A33"/>
    <w:rsid w:val="00D62247"/>
    <w:rsid w:val="00D62A3F"/>
    <w:rsid w:val="00D62DA2"/>
    <w:rsid w:val="00D6330B"/>
    <w:rsid w:val="00D6339A"/>
    <w:rsid w:val="00D63BC9"/>
    <w:rsid w:val="00D642A5"/>
    <w:rsid w:val="00D64451"/>
    <w:rsid w:val="00D64D4C"/>
    <w:rsid w:val="00D65692"/>
    <w:rsid w:val="00D66AFA"/>
    <w:rsid w:val="00D66FB5"/>
    <w:rsid w:val="00D67050"/>
    <w:rsid w:val="00D67D53"/>
    <w:rsid w:val="00D70115"/>
    <w:rsid w:val="00D704A5"/>
    <w:rsid w:val="00D7081A"/>
    <w:rsid w:val="00D710CB"/>
    <w:rsid w:val="00D71334"/>
    <w:rsid w:val="00D71C3E"/>
    <w:rsid w:val="00D71E5A"/>
    <w:rsid w:val="00D73222"/>
    <w:rsid w:val="00D74C27"/>
    <w:rsid w:val="00D75284"/>
    <w:rsid w:val="00D774F3"/>
    <w:rsid w:val="00D80078"/>
    <w:rsid w:val="00D803E0"/>
    <w:rsid w:val="00D808B6"/>
    <w:rsid w:val="00D80F76"/>
    <w:rsid w:val="00D814C3"/>
    <w:rsid w:val="00D81AB9"/>
    <w:rsid w:val="00D82094"/>
    <w:rsid w:val="00D82194"/>
    <w:rsid w:val="00D823E6"/>
    <w:rsid w:val="00D82703"/>
    <w:rsid w:val="00D8278A"/>
    <w:rsid w:val="00D827A5"/>
    <w:rsid w:val="00D82925"/>
    <w:rsid w:val="00D830D4"/>
    <w:rsid w:val="00D845B5"/>
    <w:rsid w:val="00D84877"/>
    <w:rsid w:val="00D8555B"/>
    <w:rsid w:val="00D860EC"/>
    <w:rsid w:val="00D862CF"/>
    <w:rsid w:val="00D86FE2"/>
    <w:rsid w:val="00D871C5"/>
    <w:rsid w:val="00D8731B"/>
    <w:rsid w:val="00D87529"/>
    <w:rsid w:val="00D8781B"/>
    <w:rsid w:val="00D90052"/>
    <w:rsid w:val="00D91070"/>
    <w:rsid w:val="00D91C27"/>
    <w:rsid w:val="00D9248C"/>
    <w:rsid w:val="00D92DD7"/>
    <w:rsid w:val="00D934C3"/>
    <w:rsid w:val="00D93856"/>
    <w:rsid w:val="00D93F79"/>
    <w:rsid w:val="00D9542F"/>
    <w:rsid w:val="00D9711F"/>
    <w:rsid w:val="00D97842"/>
    <w:rsid w:val="00DA07E3"/>
    <w:rsid w:val="00DA1328"/>
    <w:rsid w:val="00DA1857"/>
    <w:rsid w:val="00DA2496"/>
    <w:rsid w:val="00DA28A3"/>
    <w:rsid w:val="00DA2CE1"/>
    <w:rsid w:val="00DA2FCA"/>
    <w:rsid w:val="00DA3FFF"/>
    <w:rsid w:val="00DA4611"/>
    <w:rsid w:val="00DA50EF"/>
    <w:rsid w:val="00DA530B"/>
    <w:rsid w:val="00DA59BD"/>
    <w:rsid w:val="00DA67F4"/>
    <w:rsid w:val="00DA6B7F"/>
    <w:rsid w:val="00DA6FC2"/>
    <w:rsid w:val="00DA6FD1"/>
    <w:rsid w:val="00DA75FD"/>
    <w:rsid w:val="00DA790F"/>
    <w:rsid w:val="00DA7D74"/>
    <w:rsid w:val="00DB0207"/>
    <w:rsid w:val="00DB0547"/>
    <w:rsid w:val="00DB104A"/>
    <w:rsid w:val="00DB16DC"/>
    <w:rsid w:val="00DB28E4"/>
    <w:rsid w:val="00DB2D63"/>
    <w:rsid w:val="00DB31C3"/>
    <w:rsid w:val="00DB3EE4"/>
    <w:rsid w:val="00DB472C"/>
    <w:rsid w:val="00DB4983"/>
    <w:rsid w:val="00DB4B9D"/>
    <w:rsid w:val="00DB5896"/>
    <w:rsid w:val="00DB5988"/>
    <w:rsid w:val="00DB5D78"/>
    <w:rsid w:val="00DB6016"/>
    <w:rsid w:val="00DB72D0"/>
    <w:rsid w:val="00DB7448"/>
    <w:rsid w:val="00DC03C0"/>
    <w:rsid w:val="00DC2CB5"/>
    <w:rsid w:val="00DC2D70"/>
    <w:rsid w:val="00DC36A8"/>
    <w:rsid w:val="00DC3D8C"/>
    <w:rsid w:val="00DC3FD0"/>
    <w:rsid w:val="00DC41BE"/>
    <w:rsid w:val="00DC4D2D"/>
    <w:rsid w:val="00DC5B65"/>
    <w:rsid w:val="00DC630E"/>
    <w:rsid w:val="00DC6506"/>
    <w:rsid w:val="00DC6A1A"/>
    <w:rsid w:val="00DC7530"/>
    <w:rsid w:val="00DC79A2"/>
    <w:rsid w:val="00DC7FE7"/>
    <w:rsid w:val="00DD0B42"/>
    <w:rsid w:val="00DD14B3"/>
    <w:rsid w:val="00DD1B03"/>
    <w:rsid w:val="00DD2A13"/>
    <w:rsid w:val="00DD3D24"/>
    <w:rsid w:val="00DD41A0"/>
    <w:rsid w:val="00DD6462"/>
    <w:rsid w:val="00DD6E50"/>
    <w:rsid w:val="00DD76AC"/>
    <w:rsid w:val="00DD7A55"/>
    <w:rsid w:val="00DE0749"/>
    <w:rsid w:val="00DE094A"/>
    <w:rsid w:val="00DE129A"/>
    <w:rsid w:val="00DE13A5"/>
    <w:rsid w:val="00DE336D"/>
    <w:rsid w:val="00DE5BB1"/>
    <w:rsid w:val="00DE5BEB"/>
    <w:rsid w:val="00DE6150"/>
    <w:rsid w:val="00DE6B34"/>
    <w:rsid w:val="00DE6BD3"/>
    <w:rsid w:val="00DF00DA"/>
    <w:rsid w:val="00DF1A71"/>
    <w:rsid w:val="00DF2299"/>
    <w:rsid w:val="00DF306B"/>
    <w:rsid w:val="00DF34F7"/>
    <w:rsid w:val="00DF36AB"/>
    <w:rsid w:val="00DF47D7"/>
    <w:rsid w:val="00DF4A60"/>
    <w:rsid w:val="00DF4AD4"/>
    <w:rsid w:val="00DF4D75"/>
    <w:rsid w:val="00DF50CA"/>
    <w:rsid w:val="00DF5621"/>
    <w:rsid w:val="00DF58E0"/>
    <w:rsid w:val="00DF59A1"/>
    <w:rsid w:val="00DF5F53"/>
    <w:rsid w:val="00DF67BC"/>
    <w:rsid w:val="00DF6910"/>
    <w:rsid w:val="00DF6CB0"/>
    <w:rsid w:val="00DF7312"/>
    <w:rsid w:val="00DF7F16"/>
    <w:rsid w:val="00E000EB"/>
    <w:rsid w:val="00E003A2"/>
    <w:rsid w:val="00E00881"/>
    <w:rsid w:val="00E02A54"/>
    <w:rsid w:val="00E03B39"/>
    <w:rsid w:val="00E03D39"/>
    <w:rsid w:val="00E04138"/>
    <w:rsid w:val="00E04AA2"/>
    <w:rsid w:val="00E04F9A"/>
    <w:rsid w:val="00E054E1"/>
    <w:rsid w:val="00E054FE"/>
    <w:rsid w:val="00E05DB4"/>
    <w:rsid w:val="00E05FEC"/>
    <w:rsid w:val="00E07203"/>
    <w:rsid w:val="00E1051F"/>
    <w:rsid w:val="00E10A57"/>
    <w:rsid w:val="00E10D92"/>
    <w:rsid w:val="00E10EEF"/>
    <w:rsid w:val="00E1133F"/>
    <w:rsid w:val="00E11EBD"/>
    <w:rsid w:val="00E121DB"/>
    <w:rsid w:val="00E127AF"/>
    <w:rsid w:val="00E130FB"/>
    <w:rsid w:val="00E143EB"/>
    <w:rsid w:val="00E14FDB"/>
    <w:rsid w:val="00E1531A"/>
    <w:rsid w:val="00E15467"/>
    <w:rsid w:val="00E15AAD"/>
    <w:rsid w:val="00E163DD"/>
    <w:rsid w:val="00E1686F"/>
    <w:rsid w:val="00E169C7"/>
    <w:rsid w:val="00E17E6C"/>
    <w:rsid w:val="00E206F2"/>
    <w:rsid w:val="00E20CD5"/>
    <w:rsid w:val="00E20DD1"/>
    <w:rsid w:val="00E20EE3"/>
    <w:rsid w:val="00E210E5"/>
    <w:rsid w:val="00E212E1"/>
    <w:rsid w:val="00E21EE7"/>
    <w:rsid w:val="00E220FB"/>
    <w:rsid w:val="00E223F6"/>
    <w:rsid w:val="00E22877"/>
    <w:rsid w:val="00E22A97"/>
    <w:rsid w:val="00E25090"/>
    <w:rsid w:val="00E25C5E"/>
    <w:rsid w:val="00E27D67"/>
    <w:rsid w:val="00E307D5"/>
    <w:rsid w:val="00E30900"/>
    <w:rsid w:val="00E3242B"/>
    <w:rsid w:val="00E3270E"/>
    <w:rsid w:val="00E32841"/>
    <w:rsid w:val="00E32890"/>
    <w:rsid w:val="00E32EE6"/>
    <w:rsid w:val="00E330DB"/>
    <w:rsid w:val="00E3584C"/>
    <w:rsid w:val="00E359BB"/>
    <w:rsid w:val="00E36D53"/>
    <w:rsid w:val="00E36F7A"/>
    <w:rsid w:val="00E3746B"/>
    <w:rsid w:val="00E37D0F"/>
    <w:rsid w:val="00E405FF"/>
    <w:rsid w:val="00E4073D"/>
    <w:rsid w:val="00E40F48"/>
    <w:rsid w:val="00E41584"/>
    <w:rsid w:val="00E42AEC"/>
    <w:rsid w:val="00E4301C"/>
    <w:rsid w:val="00E43454"/>
    <w:rsid w:val="00E43E38"/>
    <w:rsid w:val="00E44A3C"/>
    <w:rsid w:val="00E44E66"/>
    <w:rsid w:val="00E45515"/>
    <w:rsid w:val="00E46B42"/>
    <w:rsid w:val="00E47426"/>
    <w:rsid w:val="00E47516"/>
    <w:rsid w:val="00E50192"/>
    <w:rsid w:val="00E5151D"/>
    <w:rsid w:val="00E51856"/>
    <w:rsid w:val="00E51BC3"/>
    <w:rsid w:val="00E53B34"/>
    <w:rsid w:val="00E53F7A"/>
    <w:rsid w:val="00E54333"/>
    <w:rsid w:val="00E543C5"/>
    <w:rsid w:val="00E54F02"/>
    <w:rsid w:val="00E55213"/>
    <w:rsid w:val="00E55361"/>
    <w:rsid w:val="00E55A64"/>
    <w:rsid w:val="00E564C7"/>
    <w:rsid w:val="00E56AB2"/>
    <w:rsid w:val="00E56C59"/>
    <w:rsid w:val="00E57296"/>
    <w:rsid w:val="00E57C81"/>
    <w:rsid w:val="00E603C3"/>
    <w:rsid w:val="00E616E9"/>
    <w:rsid w:val="00E626EA"/>
    <w:rsid w:val="00E62B00"/>
    <w:rsid w:val="00E650D7"/>
    <w:rsid w:val="00E65656"/>
    <w:rsid w:val="00E664D8"/>
    <w:rsid w:val="00E66E2D"/>
    <w:rsid w:val="00E67C1A"/>
    <w:rsid w:val="00E70A5D"/>
    <w:rsid w:val="00E71FAC"/>
    <w:rsid w:val="00E72019"/>
    <w:rsid w:val="00E74058"/>
    <w:rsid w:val="00E744CD"/>
    <w:rsid w:val="00E74E36"/>
    <w:rsid w:val="00E759BF"/>
    <w:rsid w:val="00E76276"/>
    <w:rsid w:val="00E77FE4"/>
    <w:rsid w:val="00E805ED"/>
    <w:rsid w:val="00E807E0"/>
    <w:rsid w:val="00E80984"/>
    <w:rsid w:val="00E80A20"/>
    <w:rsid w:val="00E8135D"/>
    <w:rsid w:val="00E8198C"/>
    <w:rsid w:val="00E819F8"/>
    <w:rsid w:val="00E822DD"/>
    <w:rsid w:val="00E8253A"/>
    <w:rsid w:val="00E83B0D"/>
    <w:rsid w:val="00E84C58"/>
    <w:rsid w:val="00E84CE0"/>
    <w:rsid w:val="00E8505D"/>
    <w:rsid w:val="00E874C6"/>
    <w:rsid w:val="00E875CB"/>
    <w:rsid w:val="00E900FF"/>
    <w:rsid w:val="00E904BC"/>
    <w:rsid w:val="00E907E6"/>
    <w:rsid w:val="00E90C5E"/>
    <w:rsid w:val="00E90EEA"/>
    <w:rsid w:val="00E91435"/>
    <w:rsid w:val="00E9155A"/>
    <w:rsid w:val="00E91781"/>
    <w:rsid w:val="00E921A2"/>
    <w:rsid w:val="00E9262E"/>
    <w:rsid w:val="00E93537"/>
    <w:rsid w:val="00E9410B"/>
    <w:rsid w:val="00E95007"/>
    <w:rsid w:val="00E95E1D"/>
    <w:rsid w:val="00E95E60"/>
    <w:rsid w:val="00E96A08"/>
    <w:rsid w:val="00E96E49"/>
    <w:rsid w:val="00E96F14"/>
    <w:rsid w:val="00E97246"/>
    <w:rsid w:val="00E9793B"/>
    <w:rsid w:val="00EA0BB8"/>
    <w:rsid w:val="00EA1473"/>
    <w:rsid w:val="00EA24C3"/>
    <w:rsid w:val="00EA2EF9"/>
    <w:rsid w:val="00EA3B9D"/>
    <w:rsid w:val="00EA4150"/>
    <w:rsid w:val="00EA5C7B"/>
    <w:rsid w:val="00EA6140"/>
    <w:rsid w:val="00EA6710"/>
    <w:rsid w:val="00EA7646"/>
    <w:rsid w:val="00EA7ABC"/>
    <w:rsid w:val="00EB0AF3"/>
    <w:rsid w:val="00EB0E8C"/>
    <w:rsid w:val="00EB1267"/>
    <w:rsid w:val="00EB1D7A"/>
    <w:rsid w:val="00EB1D85"/>
    <w:rsid w:val="00EB4774"/>
    <w:rsid w:val="00EB59E0"/>
    <w:rsid w:val="00EB5D74"/>
    <w:rsid w:val="00EB6324"/>
    <w:rsid w:val="00EB766A"/>
    <w:rsid w:val="00EC1199"/>
    <w:rsid w:val="00EC1E47"/>
    <w:rsid w:val="00EC253C"/>
    <w:rsid w:val="00EC27D1"/>
    <w:rsid w:val="00EC2E3F"/>
    <w:rsid w:val="00EC2EB1"/>
    <w:rsid w:val="00EC3ED8"/>
    <w:rsid w:val="00EC4B10"/>
    <w:rsid w:val="00EC5810"/>
    <w:rsid w:val="00EC584D"/>
    <w:rsid w:val="00EC6ADA"/>
    <w:rsid w:val="00EC7229"/>
    <w:rsid w:val="00EC759A"/>
    <w:rsid w:val="00EC7F9C"/>
    <w:rsid w:val="00ED023C"/>
    <w:rsid w:val="00ED079B"/>
    <w:rsid w:val="00ED0E1F"/>
    <w:rsid w:val="00ED1595"/>
    <w:rsid w:val="00ED1EDD"/>
    <w:rsid w:val="00ED1F2E"/>
    <w:rsid w:val="00ED1F46"/>
    <w:rsid w:val="00ED2271"/>
    <w:rsid w:val="00ED2431"/>
    <w:rsid w:val="00ED25FF"/>
    <w:rsid w:val="00ED340C"/>
    <w:rsid w:val="00ED43E7"/>
    <w:rsid w:val="00ED44EC"/>
    <w:rsid w:val="00ED5192"/>
    <w:rsid w:val="00ED5954"/>
    <w:rsid w:val="00ED5D0F"/>
    <w:rsid w:val="00ED66C4"/>
    <w:rsid w:val="00ED699C"/>
    <w:rsid w:val="00ED6ACF"/>
    <w:rsid w:val="00ED6DD9"/>
    <w:rsid w:val="00EE08FE"/>
    <w:rsid w:val="00EE0D5B"/>
    <w:rsid w:val="00EE123B"/>
    <w:rsid w:val="00EE137A"/>
    <w:rsid w:val="00EE1BA9"/>
    <w:rsid w:val="00EE1CE7"/>
    <w:rsid w:val="00EE2409"/>
    <w:rsid w:val="00EE2B44"/>
    <w:rsid w:val="00EE2F92"/>
    <w:rsid w:val="00EE3EB9"/>
    <w:rsid w:val="00EE4DF7"/>
    <w:rsid w:val="00EE57A0"/>
    <w:rsid w:val="00EE6B81"/>
    <w:rsid w:val="00EE7327"/>
    <w:rsid w:val="00EE7CFA"/>
    <w:rsid w:val="00EF0709"/>
    <w:rsid w:val="00EF0ED4"/>
    <w:rsid w:val="00EF1245"/>
    <w:rsid w:val="00EF2CB8"/>
    <w:rsid w:val="00EF3572"/>
    <w:rsid w:val="00EF38C2"/>
    <w:rsid w:val="00EF5B79"/>
    <w:rsid w:val="00EF640A"/>
    <w:rsid w:val="00EF6C49"/>
    <w:rsid w:val="00EF6FEA"/>
    <w:rsid w:val="00EF73E7"/>
    <w:rsid w:val="00EF76B5"/>
    <w:rsid w:val="00EF7785"/>
    <w:rsid w:val="00EF79B9"/>
    <w:rsid w:val="00EF7A37"/>
    <w:rsid w:val="00F00D38"/>
    <w:rsid w:val="00F01971"/>
    <w:rsid w:val="00F01A13"/>
    <w:rsid w:val="00F01E27"/>
    <w:rsid w:val="00F023E2"/>
    <w:rsid w:val="00F02778"/>
    <w:rsid w:val="00F02DA0"/>
    <w:rsid w:val="00F033AD"/>
    <w:rsid w:val="00F03825"/>
    <w:rsid w:val="00F043C4"/>
    <w:rsid w:val="00F04763"/>
    <w:rsid w:val="00F04AAF"/>
    <w:rsid w:val="00F04FC1"/>
    <w:rsid w:val="00F0502F"/>
    <w:rsid w:val="00F053E5"/>
    <w:rsid w:val="00F05F97"/>
    <w:rsid w:val="00F06B0E"/>
    <w:rsid w:val="00F06FFA"/>
    <w:rsid w:val="00F07108"/>
    <w:rsid w:val="00F10EC4"/>
    <w:rsid w:val="00F1150A"/>
    <w:rsid w:val="00F13431"/>
    <w:rsid w:val="00F13A7B"/>
    <w:rsid w:val="00F143A3"/>
    <w:rsid w:val="00F14EEB"/>
    <w:rsid w:val="00F1597D"/>
    <w:rsid w:val="00F15A0C"/>
    <w:rsid w:val="00F1605E"/>
    <w:rsid w:val="00F161A8"/>
    <w:rsid w:val="00F16DBD"/>
    <w:rsid w:val="00F16FDB"/>
    <w:rsid w:val="00F17304"/>
    <w:rsid w:val="00F175B2"/>
    <w:rsid w:val="00F17911"/>
    <w:rsid w:val="00F21B31"/>
    <w:rsid w:val="00F220F2"/>
    <w:rsid w:val="00F22598"/>
    <w:rsid w:val="00F22DBB"/>
    <w:rsid w:val="00F23006"/>
    <w:rsid w:val="00F2411A"/>
    <w:rsid w:val="00F24305"/>
    <w:rsid w:val="00F249B6"/>
    <w:rsid w:val="00F24A4F"/>
    <w:rsid w:val="00F24E0E"/>
    <w:rsid w:val="00F25C2A"/>
    <w:rsid w:val="00F25FEF"/>
    <w:rsid w:val="00F279DB"/>
    <w:rsid w:val="00F27F40"/>
    <w:rsid w:val="00F30340"/>
    <w:rsid w:val="00F304E3"/>
    <w:rsid w:val="00F30D1F"/>
    <w:rsid w:val="00F31DCE"/>
    <w:rsid w:val="00F320E3"/>
    <w:rsid w:val="00F32979"/>
    <w:rsid w:val="00F33922"/>
    <w:rsid w:val="00F33B6E"/>
    <w:rsid w:val="00F35056"/>
    <w:rsid w:val="00F351EF"/>
    <w:rsid w:val="00F357C7"/>
    <w:rsid w:val="00F35BFF"/>
    <w:rsid w:val="00F35E08"/>
    <w:rsid w:val="00F3636F"/>
    <w:rsid w:val="00F36480"/>
    <w:rsid w:val="00F37100"/>
    <w:rsid w:val="00F37B3C"/>
    <w:rsid w:val="00F4031A"/>
    <w:rsid w:val="00F41558"/>
    <w:rsid w:val="00F41849"/>
    <w:rsid w:val="00F42170"/>
    <w:rsid w:val="00F42D7D"/>
    <w:rsid w:val="00F42E43"/>
    <w:rsid w:val="00F42F2C"/>
    <w:rsid w:val="00F43771"/>
    <w:rsid w:val="00F43AD5"/>
    <w:rsid w:val="00F43D24"/>
    <w:rsid w:val="00F46317"/>
    <w:rsid w:val="00F464C4"/>
    <w:rsid w:val="00F46C74"/>
    <w:rsid w:val="00F46D47"/>
    <w:rsid w:val="00F47D50"/>
    <w:rsid w:val="00F50305"/>
    <w:rsid w:val="00F50311"/>
    <w:rsid w:val="00F5225E"/>
    <w:rsid w:val="00F525A1"/>
    <w:rsid w:val="00F531CD"/>
    <w:rsid w:val="00F5391D"/>
    <w:rsid w:val="00F53E08"/>
    <w:rsid w:val="00F54A29"/>
    <w:rsid w:val="00F54F44"/>
    <w:rsid w:val="00F5583D"/>
    <w:rsid w:val="00F5654B"/>
    <w:rsid w:val="00F56BF3"/>
    <w:rsid w:val="00F57ABD"/>
    <w:rsid w:val="00F600A9"/>
    <w:rsid w:val="00F60968"/>
    <w:rsid w:val="00F60BCB"/>
    <w:rsid w:val="00F612BB"/>
    <w:rsid w:val="00F61326"/>
    <w:rsid w:val="00F61EAB"/>
    <w:rsid w:val="00F61F7A"/>
    <w:rsid w:val="00F624F4"/>
    <w:rsid w:val="00F63DB6"/>
    <w:rsid w:val="00F640C4"/>
    <w:rsid w:val="00F64147"/>
    <w:rsid w:val="00F64B69"/>
    <w:rsid w:val="00F64C3B"/>
    <w:rsid w:val="00F65BDD"/>
    <w:rsid w:val="00F66170"/>
    <w:rsid w:val="00F66329"/>
    <w:rsid w:val="00F66F7C"/>
    <w:rsid w:val="00F676A1"/>
    <w:rsid w:val="00F67C92"/>
    <w:rsid w:val="00F67FD6"/>
    <w:rsid w:val="00F70000"/>
    <w:rsid w:val="00F725C0"/>
    <w:rsid w:val="00F73E09"/>
    <w:rsid w:val="00F747D1"/>
    <w:rsid w:val="00F76990"/>
    <w:rsid w:val="00F76B0F"/>
    <w:rsid w:val="00F76D79"/>
    <w:rsid w:val="00F7741B"/>
    <w:rsid w:val="00F774CF"/>
    <w:rsid w:val="00F811EB"/>
    <w:rsid w:val="00F81C34"/>
    <w:rsid w:val="00F82E5D"/>
    <w:rsid w:val="00F82F4D"/>
    <w:rsid w:val="00F834F6"/>
    <w:rsid w:val="00F83AC7"/>
    <w:rsid w:val="00F83FF3"/>
    <w:rsid w:val="00F841E8"/>
    <w:rsid w:val="00F8454E"/>
    <w:rsid w:val="00F84748"/>
    <w:rsid w:val="00F84A61"/>
    <w:rsid w:val="00F84BCD"/>
    <w:rsid w:val="00F85909"/>
    <w:rsid w:val="00F85F09"/>
    <w:rsid w:val="00F85F73"/>
    <w:rsid w:val="00F86491"/>
    <w:rsid w:val="00F86982"/>
    <w:rsid w:val="00F87D3F"/>
    <w:rsid w:val="00F90E11"/>
    <w:rsid w:val="00F90F06"/>
    <w:rsid w:val="00F91B77"/>
    <w:rsid w:val="00F92B50"/>
    <w:rsid w:val="00F936A4"/>
    <w:rsid w:val="00F93CC4"/>
    <w:rsid w:val="00F95430"/>
    <w:rsid w:val="00F95522"/>
    <w:rsid w:val="00F95A17"/>
    <w:rsid w:val="00F95B52"/>
    <w:rsid w:val="00F95BDB"/>
    <w:rsid w:val="00F96264"/>
    <w:rsid w:val="00F96A29"/>
    <w:rsid w:val="00F96E9C"/>
    <w:rsid w:val="00F971C6"/>
    <w:rsid w:val="00F972CB"/>
    <w:rsid w:val="00F97CBD"/>
    <w:rsid w:val="00FA0063"/>
    <w:rsid w:val="00FA0F59"/>
    <w:rsid w:val="00FA136E"/>
    <w:rsid w:val="00FA1613"/>
    <w:rsid w:val="00FA245F"/>
    <w:rsid w:val="00FA2656"/>
    <w:rsid w:val="00FA3587"/>
    <w:rsid w:val="00FA35AB"/>
    <w:rsid w:val="00FA4278"/>
    <w:rsid w:val="00FA4C2F"/>
    <w:rsid w:val="00FA5747"/>
    <w:rsid w:val="00FA58B0"/>
    <w:rsid w:val="00FA5F5C"/>
    <w:rsid w:val="00FA6045"/>
    <w:rsid w:val="00FA612B"/>
    <w:rsid w:val="00FA6562"/>
    <w:rsid w:val="00FA6F8A"/>
    <w:rsid w:val="00FA7E0D"/>
    <w:rsid w:val="00FB05BF"/>
    <w:rsid w:val="00FB0D40"/>
    <w:rsid w:val="00FB135C"/>
    <w:rsid w:val="00FB1515"/>
    <w:rsid w:val="00FB17AB"/>
    <w:rsid w:val="00FB1EE7"/>
    <w:rsid w:val="00FB2EF3"/>
    <w:rsid w:val="00FB3D3D"/>
    <w:rsid w:val="00FB4BB2"/>
    <w:rsid w:val="00FB4C7F"/>
    <w:rsid w:val="00FB4E22"/>
    <w:rsid w:val="00FB4FFF"/>
    <w:rsid w:val="00FB5336"/>
    <w:rsid w:val="00FB5B75"/>
    <w:rsid w:val="00FB5D18"/>
    <w:rsid w:val="00FB7784"/>
    <w:rsid w:val="00FB79A4"/>
    <w:rsid w:val="00FB7B03"/>
    <w:rsid w:val="00FC0CE7"/>
    <w:rsid w:val="00FC17F6"/>
    <w:rsid w:val="00FC1AA4"/>
    <w:rsid w:val="00FC397E"/>
    <w:rsid w:val="00FC3F6F"/>
    <w:rsid w:val="00FC3FA7"/>
    <w:rsid w:val="00FC3FF6"/>
    <w:rsid w:val="00FC414E"/>
    <w:rsid w:val="00FC42FB"/>
    <w:rsid w:val="00FC454D"/>
    <w:rsid w:val="00FC484E"/>
    <w:rsid w:val="00FC4EBE"/>
    <w:rsid w:val="00FC4EE6"/>
    <w:rsid w:val="00FC5199"/>
    <w:rsid w:val="00FC5427"/>
    <w:rsid w:val="00FC6B04"/>
    <w:rsid w:val="00FC6EE1"/>
    <w:rsid w:val="00FC704D"/>
    <w:rsid w:val="00FC7DDC"/>
    <w:rsid w:val="00FC7F20"/>
    <w:rsid w:val="00FD0661"/>
    <w:rsid w:val="00FD1472"/>
    <w:rsid w:val="00FD1FBE"/>
    <w:rsid w:val="00FD214E"/>
    <w:rsid w:val="00FD28DA"/>
    <w:rsid w:val="00FD2E15"/>
    <w:rsid w:val="00FD37BE"/>
    <w:rsid w:val="00FD446B"/>
    <w:rsid w:val="00FD4AAE"/>
    <w:rsid w:val="00FD4CF7"/>
    <w:rsid w:val="00FD4DA2"/>
    <w:rsid w:val="00FD5B92"/>
    <w:rsid w:val="00FD5BD4"/>
    <w:rsid w:val="00FD6200"/>
    <w:rsid w:val="00FD63EA"/>
    <w:rsid w:val="00FE0FB8"/>
    <w:rsid w:val="00FE1E43"/>
    <w:rsid w:val="00FE3757"/>
    <w:rsid w:val="00FE400F"/>
    <w:rsid w:val="00FE49E6"/>
    <w:rsid w:val="00FE527C"/>
    <w:rsid w:val="00FE5BA2"/>
    <w:rsid w:val="00FE6374"/>
    <w:rsid w:val="00FE6FF4"/>
    <w:rsid w:val="00FE71FA"/>
    <w:rsid w:val="00FF0BED"/>
    <w:rsid w:val="00FF171D"/>
    <w:rsid w:val="00FF1D46"/>
    <w:rsid w:val="00FF3C32"/>
    <w:rsid w:val="00FF4546"/>
    <w:rsid w:val="00FF47F5"/>
    <w:rsid w:val="00FF5129"/>
    <w:rsid w:val="00FF56EA"/>
    <w:rsid w:val="00FF5B85"/>
    <w:rsid w:val="00FF5BAE"/>
    <w:rsid w:val="00FF63A5"/>
    <w:rsid w:val="00FF63F1"/>
    <w:rsid w:val="00FF675A"/>
    <w:rsid w:val="00FF6A7C"/>
    <w:rsid w:val="00FF6BAB"/>
    <w:rsid w:val="00FF70D2"/>
    <w:rsid w:val="00FF75A0"/>
    <w:rsid w:val="081C165C"/>
    <w:rsid w:val="0CC50F7A"/>
    <w:rsid w:val="0E153546"/>
    <w:rsid w:val="11861D64"/>
    <w:rsid w:val="1A6516DC"/>
    <w:rsid w:val="1AAD78D2"/>
    <w:rsid w:val="1B187889"/>
    <w:rsid w:val="1C5353D3"/>
    <w:rsid w:val="1FEE3C71"/>
    <w:rsid w:val="203A62EF"/>
    <w:rsid w:val="21556A3C"/>
    <w:rsid w:val="22930936"/>
    <w:rsid w:val="233B4416"/>
    <w:rsid w:val="274E2589"/>
    <w:rsid w:val="29423CBE"/>
    <w:rsid w:val="2B424DD2"/>
    <w:rsid w:val="2BF77A2F"/>
    <w:rsid w:val="2E1754AB"/>
    <w:rsid w:val="3204479C"/>
    <w:rsid w:val="353F4A0B"/>
    <w:rsid w:val="3A1D0DC5"/>
    <w:rsid w:val="46A017ED"/>
    <w:rsid w:val="4ED602D5"/>
    <w:rsid w:val="5CC07D48"/>
    <w:rsid w:val="63C057E4"/>
    <w:rsid w:val="6E141E73"/>
    <w:rsid w:val="6EEA6186"/>
    <w:rsid w:val="79252E9F"/>
    <w:rsid w:val="7C192C79"/>
    <w:rsid w:val="7EAF2B66"/>
    <w:rsid w:val="7F361C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B2FAE0D"/>
  <w15:docId w15:val="{9C8A174A-EDD8-415F-9B66-A63A354D6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qFormat="1"/>
    <w:lsdException w:name="Block Text" w:semiHidden="1" w:unhideWhenUsed="1"/>
    <w:lsdException w:name="Hyperlink" w:uiPriority="99"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qFormat="1"/>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eastAsia="Times New Roman"/>
      <w:sz w:val="24"/>
      <w:szCs w:val="24"/>
      <w:lang w:val="en-US" w:eastAsia="en-US"/>
    </w:rPr>
  </w:style>
  <w:style w:type="paragraph" w:styleId="Heading2">
    <w:name w:val="heading 2"/>
    <w:basedOn w:val="Normal"/>
    <w:next w:val="Normal"/>
    <w:link w:val="Heading2Char"/>
    <w:autoRedefine/>
    <w:uiPriority w:val="9"/>
    <w:qFormat/>
    <w:rsid w:val="00A53B38"/>
    <w:pPr>
      <w:jc w:val="center"/>
      <w:outlineLvl w:val="1"/>
    </w:pPr>
    <w:rPr>
      <w:b/>
      <w:bCs/>
      <w:sz w:val="28"/>
      <w:szCs w:val="28"/>
    </w:rPr>
  </w:style>
  <w:style w:type="paragraph" w:styleId="Heading3">
    <w:name w:val="heading 3"/>
    <w:basedOn w:val="Normal"/>
    <w:next w:val="Normal"/>
    <w:link w:val="Heading3Char"/>
    <w:autoRedefine/>
    <w:semiHidden/>
    <w:unhideWhenUsed/>
    <w:qFormat/>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autoRedefine/>
    <w:qFormat/>
    <w:rPr>
      <w:rFonts w:ascii="Tahoma" w:hAnsi="Tahoma"/>
      <w:sz w:val="16"/>
      <w:szCs w:val="16"/>
    </w:rPr>
  </w:style>
  <w:style w:type="paragraph" w:styleId="BodyText">
    <w:name w:val="Body Text"/>
    <w:basedOn w:val="Normal"/>
    <w:link w:val="BodyTextChar"/>
    <w:autoRedefine/>
    <w:unhideWhenUsed/>
    <w:qFormat/>
    <w:pPr>
      <w:spacing w:after="120"/>
    </w:pPr>
  </w:style>
  <w:style w:type="paragraph" w:styleId="BodyTextIndent2">
    <w:name w:val="Body Text Indent 2"/>
    <w:basedOn w:val="Normal"/>
    <w:link w:val="BodyTextIndent2Char"/>
    <w:autoRedefine/>
    <w:semiHidden/>
    <w:unhideWhenUsed/>
    <w:qFormat/>
    <w:pPr>
      <w:spacing w:after="120" w:line="480" w:lineRule="auto"/>
      <w:ind w:left="283"/>
    </w:pPr>
  </w:style>
  <w:style w:type="paragraph" w:styleId="BodyTextIndent3">
    <w:name w:val="Body Text Indent 3"/>
    <w:basedOn w:val="Normal"/>
    <w:link w:val="BodyTextIndent3Char"/>
    <w:autoRedefine/>
    <w:qFormat/>
    <w:pPr>
      <w:ind w:firstLine="560"/>
      <w:jc w:val="both"/>
    </w:pPr>
    <w:rPr>
      <w:sz w:val="26"/>
    </w:rPr>
  </w:style>
  <w:style w:type="character" w:styleId="CommentReference">
    <w:name w:val="annotation reference"/>
    <w:autoRedefine/>
    <w:semiHidden/>
    <w:unhideWhenUsed/>
    <w:qFormat/>
    <w:rPr>
      <w:sz w:val="16"/>
      <w:szCs w:val="16"/>
    </w:rPr>
  </w:style>
  <w:style w:type="paragraph" w:styleId="Footer">
    <w:name w:val="footer"/>
    <w:basedOn w:val="Normal"/>
    <w:link w:val="FooterChar"/>
    <w:autoRedefine/>
    <w:uiPriority w:val="99"/>
    <w:qFormat/>
    <w:pPr>
      <w:tabs>
        <w:tab w:val="center" w:pos="4680"/>
        <w:tab w:val="right" w:pos="9360"/>
      </w:tabs>
    </w:pPr>
  </w:style>
  <w:style w:type="paragraph" w:styleId="Header">
    <w:name w:val="header"/>
    <w:basedOn w:val="Normal"/>
    <w:link w:val="HeaderChar"/>
    <w:autoRedefine/>
    <w:uiPriority w:val="99"/>
    <w:qFormat/>
    <w:pPr>
      <w:tabs>
        <w:tab w:val="center" w:pos="4680"/>
        <w:tab w:val="right" w:pos="9360"/>
      </w:tabs>
    </w:pPr>
  </w:style>
  <w:style w:type="character" w:styleId="Hyperlink">
    <w:name w:val="Hyperlink"/>
    <w:autoRedefine/>
    <w:uiPriority w:val="99"/>
    <w:qFormat/>
    <w:rPr>
      <w:color w:val="0000FF"/>
      <w:u w:val="single"/>
    </w:rPr>
  </w:style>
  <w:style w:type="paragraph" w:styleId="NormalWeb">
    <w:name w:val="Normal (Web)"/>
    <w:aliases w:val="Char Char Char Char Char Char Char Char Char Char Char, Char Char25,Char Char25, Char Char Char,Char Char Char"/>
    <w:basedOn w:val="Normal"/>
    <w:link w:val="NormalWebChar"/>
    <w:autoRedefine/>
    <w:uiPriority w:val="99"/>
    <w:unhideWhenUsed/>
    <w:qFormat/>
    <w:pPr>
      <w:spacing w:before="100" w:beforeAutospacing="1" w:after="100" w:afterAutospacing="1"/>
    </w:pPr>
  </w:style>
  <w:style w:type="character" w:styleId="Strong">
    <w:name w:val="Strong"/>
    <w:basedOn w:val="DefaultParagraphFont"/>
    <w:autoRedefine/>
    <w:uiPriority w:val="22"/>
    <w:qFormat/>
    <w:rPr>
      <w:b/>
      <w:bCs/>
    </w:rPr>
  </w:style>
  <w:style w:type="table" w:styleId="TableGrid">
    <w:name w:val="Table Grid"/>
    <w:basedOn w:val="TableNormal"/>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qFormat/>
    <w:pPr>
      <w:tabs>
        <w:tab w:val="left" w:pos="1152"/>
      </w:tabs>
      <w:spacing w:before="120" w:after="120" w:line="312" w:lineRule="auto"/>
    </w:pPr>
    <w:rPr>
      <w:rFonts w:ascii="Arial" w:eastAsia="Times New Roman" w:hAnsi="Arial" w:cs="Arial"/>
      <w:sz w:val="26"/>
      <w:szCs w:val="26"/>
      <w:lang w:val="en-US" w:eastAsia="en-US"/>
    </w:rPr>
  </w:style>
  <w:style w:type="character" w:customStyle="1" w:styleId="BalloonTextChar">
    <w:name w:val="Balloon Text Char"/>
    <w:link w:val="BalloonText"/>
    <w:autoRedefine/>
    <w:qFormat/>
    <w:rPr>
      <w:rFonts w:ascii="Tahoma" w:hAnsi="Tahoma" w:cs="Tahoma"/>
      <w:sz w:val="16"/>
      <w:szCs w:val="16"/>
    </w:rPr>
  </w:style>
  <w:style w:type="character" w:customStyle="1" w:styleId="HeaderChar">
    <w:name w:val="Header Char"/>
    <w:link w:val="Header"/>
    <w:autoRedefine/>
    <w:uiPriority w:val="99"/>
    <w:qFormat/>
    <w:rPr>
      <w:sz w:val="24"/>
      <w:szCs w:val="24"/>
    </w:rPr>
  </w:style>
  <w:style w:type="character" w:customStyle="1" w:styleId="FooterChar">
    <w:name w:val="Footer Char"/>
    <w:link w:val="Footer"/>
    <w:autoRedefine/>
    <w:uiPriority w:val="99"/>
    <w:qFormat/>
    <w:rPr>
      <w:sz w:val="24"/>
      <w:szCs w:val="24"/>
    </w:rPr>
  </w:style>
  <w:style w:type="paragraph" w:styleId="ListParagraph">
    <w:name w:val="List Paragraph"/>
    <w:basedOn w:val="Normal"/>
    <w:autoRedefine/>
    <w:uiPriority w:val="34"/>
    <w:qFormat/>
    <w:pPr>
      <w:ind w:left="720"/>
    </w:pPr>
  </w:style>
  <w:style w:type="character" w:customStyle="1" w:styleId="Heading2Char">
    <w:name w:val="Heading 2 Char"/>
    <w:link w:val="Heading2"/>
    <w:autoRedefine/>
    <w:uiPriority w:val="9"/>
    <w:qFormat/>
    <w:rsid w:val="00A53B38"/>
    <w:rPr>
      <w:rFonts w:eastAsia="Times New Roman"/>
      <w:b/>
      <w:bCs/>
      <w:sz w:val="28"/>
      <w:szCs w:val="28"/>
      <w:lang w:val="en-US" w:eastAsia="en-US"/>
    </w:rPr>
  </w:style>
  <w:style w:type="character" w:customStyle="1" w:styleId="apple-converted-space">
    <w:name w:val="apple-converted-space"/>
    <w:autoRedefine/>
    <w:qFormat/>
  </w:style>
  <w:style w:type="character" w:customStyle="1" w:styleId="Heading3Char">
    <w:name w:val="Heading 3 Char"/>
    <w:link w:val="Heading3"/>
    <w:autoRedefine/>
    <w:semiHidden/>
    <w:qFormat/>
    <w:rPr>
      <w:rFonts w:ascii="Calibri Light" w:eastAsia="Times New Roman" w:hAnsi="Calibri Light" w:cs="Times New Roman"/>
      <w:b/>
      <w:bCs/>
      <w:sz w:val="26"/>
      <w:szCs w:val="26"/>
    </w:rPr>
  </w:style>
  <w:style w:type="character" w:customStyle="1" w:styleId="BodyTextIndent3Char">
    <w:name w:val="Body Text Indent 3 Char"/>
    <w:link w:val="BodyTextIndent3"/>
    <w:autoRedefine/>
    <w:qFormat/>
    <w:rPr>
      <w:sz w:val="26"/>
      <w:szCs w:val="24"/>
    </w:rPr>
  </w:style>
  <w:style w:type="character" w:customStyle="1" w:styleId="BodyTextChar">
    <w:name w:val="Body Text Char"/>
    <w:basedOn w:val="DefaultParagraphFont"/>
    <w:link w:val="BodyText"/>
    <w:autoRedefine/>
    <w:qFormat/>
    <w:rPr>
      <w:sz w:val="24"/>
      <w:szCs w:val="24"/>
    </w:rPr>
  </w:style>
  <w:style w:type="paragraph" w:customStyle="1" w:styleId="msolistparagraph0">
    <w:name w:val="msolistparagraph"/>
    <w:autoRedefine/>
    <w:qFormat/>
    <w:pPr>
      <w:ind w:left="720"/>
      <w:contextualSpacing/>
    </w:pPr>
    <w:rPr>
      <w:rFonts w:eastAsia="Arial"/>
      <w:sz w:val="24"/>
      <w:szCs w:val="22"/>
      <w:lang w:val="en-US" w:eastAsia="zh-CN"/>
    </w:rPr>
  </w:style>
  <w:style w:type="character" w:customStyle="1" w:styleId="BodyTextIndent2Char">
    <w:name w:val="Body Text Indent 2 Char"/>
    <w:basedOn w:val="DefaultParagraphFont"/>
    <w:link w:val="BodyTextIndent2"/>
    <w:autoRedefine/>
    <w:semiHidden/>
    <w:qFormat/>
    <w:rPr>
      <w:rFonts w:eastAsia="Times New Roman"/>
      <w:sz w:val="24"/>
      <w:szCs w:val="24"/>
    </w:rPr>
  </w:style>
  <w:style w:type="character" w:customStyle="1" w:styleId="NormalWebChar">
    <w:name w:val="Normal (Web) Char"/>
    <w:aliases w:val="Char Char Char Char Char Char Char Char Char Char Char Char, Char Char25 Char,Char Char25 Char, Char Char Char Char,Char Char Char Char"/>
    <w:link w:val="NormalWeb"/>
    <w:autoRedefine/>
    <w:uiPriority w:val="99"/>
    <w:qFormat/>
    <w:rPr>
      <w:rFonts w:eastAsia="Times New Roman"/>
      <w:sz w:val="24"/>
      <w:szCs w:val="24"/>
    </w:rPr>
  </w:style>
  <w:style w:type="character" w:customStyle="1" w:styleId="NormalWebChar2">
    <w:name w:val="Normal (Web) Char2"/>
    <w:aliases w:val="Normal (Web) Char Char1"/>
    <w:uiPriority w:val="99"/>
    <w:rsid w:val="00E10D92"/>
    <w:rPr>
      <w:sz w:val="24"/>
      <w:szCs w:val="24"/>
      <w:lang w:val="vi-VN" w:eastAsia="vi-VN"/>
    </w:rPr>
  </w:style>
  <w:style w:type="paragraph" w:styleId="BodyText3">
    <w:name w:val="Body Text 3"/>
    <w:basedOn w:val="Normal"/>
    <w:link w:val="BodyText3Char"/>
    <w:rsid w:val="00E56C59"/>
    <w:pPr>
      <w:spacing w:after="120"/>
    </w:pPr>
    <w:rPr>
      <w:sz w:val="16"/>
      <w:szCs w:val="16"/>
    </w:rPr>
  </w:style>
  <w:style w:type="character" w:customStyle="1" w:styleId="BodyText3Char">
    <w:name w:val="Body Text 3 Char"/>
    <w:basedOn w:val="DefaultParagraphFont"/>
    <w:link w:val="BodyText3"/>
    <w:rsid w:val="00E56C59"/>
    <w:rPr>
      <w:rFonts w:eastAsia="Times New Roman"/>
      <w:sz w:val="16"/>
      <w:szCs w:val="16"/>
      <w:lang w:val="en-US" w:eastAsia="en-US"/>
    </w:rPr>
  </w:style>
  <w:style w:type="paragraph" w:styleId="BodyTextIndent">
    <w:name w:val="Body Text Indent"/>
    <w:basedOn w:val="Normal"/>
    <w:link w:val="BodyTextIndentChar"/>
    <w:semiHidden/>
    <w:unhideWhenUsed/>
    <w:rsid w:val="00A72358"/>
    <w:pPr>
      <w:spacing w:after="120"/>
      <w:ind w:left="283"/>
    </w:pPr>
  </w:style>
  <w:style w:type="character" w:customStyle="1" w:styleId="BodyTextIndentChar">
    <w:name w:val="Body Text Indent Char"/>
    <w:basedOn w:val="DefaultParagraphFont"/>
    <w:link w:val="BodyTextIndent"/>
    <w:semiHidden/>
    <w:rsid w:val="00A72358"/>
    <w:rPr>
      <w:rFonts w:eastAsia="Times New Roman"/>
      <w:sz w:val="24"/>
      <w:szCs w:val="24"/>
      <w:lang w:val="en-US" w:eastAsia="en-US"/>
    </w:rPr>
  </w:style>
  <w:style w:type="paragraph" w:customStyle="1" w:styleId="Normal13">
    <w:name w:val="Normal + 13"/>
    <w:aliases w:val="5 pt"/>
    <w:basedOn w:val="Normal"/>
    <w:rsid w:val="005862A7"/>
    <w:pPr>
      <w:ind w:firstLine="720"/>
      <w:jc w:val="both"/>
    </w:pPr>
    <w:rPr>
      <w:bCs/>
      <w:sz w:val="27"/>
      <w:szCs w:val="27"/>
      <w:lang w:val="fr-FR"/>
    </w:rPr>
  </w:style>
  <w:style w:type="paragraph" w:styleId="FootnoteText">
    <w:name w:val="footnote text"/>
    <w:basedOn w:val="Normal"/>
    <w:link w:val="FootnoteTextChar"/>
    <w:semiHidden/>
    <w:unhideWhenUsed/>
    <w:rsid w:val="003428DB"/>
    <w:rPr>
      <w:sz w:val="20"/>
      <w:szCs w:val="20"/>
    </w:rPr>
  </w:style>
  <w:style w:type="character" w:customStyle="1" w:styleId="FootnoteTextChar">
    <w:name w:val="Footnote Text Char"/>
    <w:basedOn w:val="DefaultParagraphFont"/>
    <w:link w:val="FootnoteText"/>
    <w:semiHidden/>
    <w:rsid w:val="003428DB"/>
    <w:rPr>
      <w:rFonts w:eastAsia="Times New Roman"/>
      <w:lang w:val="en-US" w:eastAsia="en-US"/>
    </w:rPr>
  </w:style>
  <w:style w:type="character" w:styleId="FootnoteReference">
    <w:name w:val="footnote reference"/>
    <w:basedOn w:val="DefaultParagraphFont"/>
    <w:semiHidden/>
    <w:unhideWhenUsed/>
    <w:rsid w:val="003428DB"/>
    <w:rPr>
      <w:vertAlign w:val="superscript"/>
    </w:rPr>
  </w:style>
  <w:style w:type="paragraph" w:customStyle="1" w:styleId="Default">
    <w:name w:val="Default"/>
    <w:rsid w:val="000E3501"/>
    <w:pPr>
      <w:autoSpaceDE w:val="0"/>
      <w:autoSpaceDN w:val="0"/>
      <w:adjustRightInd w:val="0"/>
    </w:pPr>
    <w:rPr>
      <w:rFonts w:eastAsia="Calibri"/>
      <w:color w:val="000000"/>
      <w:sz w:val="24"/>
      <w:szCs w:val="24"/>
      <w:lang w:val="en-US" w:eastAsia="en-US"/>
    </w:rPr>
  </w:style>
  <w:style w:type="character" w:styleId="BookTitle">
    <w:name w:val="Book Title"/>
    <w:basedOn w:val="DefaultParagraphFont"/>
    <w:uiPriority w:val="33"/>
    <w:qFormat/>
    <w:rsid w:val="0083561C"/>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7455928">
      <w:bodyDiv w:val="1"/>
      <w:marLeft w:val="0"/>
      <w:marRight w:val="0"/>
      <w:marTop w:val="0"/>
      <w:marBottom w:val="0"/>
      <w:divBdr>
        <w:top w:val="none" w:sz="0" w:space="0" w:color="auto"/>
        <w:left w:val="none" w:sz="0" w:space="0" w:color="auto"/>
        <w:bottom w:val="none" w:sz="0" w:space="0" w:color="auto"/>
        <w:right w:val="none" w:sz="0" w:space="0" w:color="auto"/>
      </w:divBdr>
    </w:div>
    <w:div w:id="1905067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huvienphapluat.vn/van-ban/Tai-chinh-nha-nuoc/Luat-ngan-sach-nha-nuoc-nam-2015-281762.aspx" TargetMode="External"/><Relationship Id="rId4" Type="http://schemas.openxmlformats.org/officeDocument/2006/relationships/styles" Target="styles.xml"/><Relationship Id="rId9" Type="http://schemas.openxmlformats.org/officeDocument/2006/relationships/hyperlink" Target="https://thuvienphapluat.vn/van-ban/linh-vuc-khac/nghi-dinh-45-2012-nd-cp-khuyen-cong-139487.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65C344-2098-40CE-BA82-2ACA531C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7</Pages>
  <Words>2404</Words>
  <Characters>13708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Company>
  <LinksUpToDate>false</LinksUpToDate>
  <CharactersWithSpaces>16080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User</dc:creator>
  <cp:lastModifiedBy>Administrator</cp:lastModifiedBy>
  <cp:revision>484</cp:revision>
  <cp:lastPrinted>2024-12-27T07:44:00Z</cp:lastPrinted>
  <dcterms:created xsi:type="dcterms:W3CDTF">2024-06-05T06:47:00Z</dcterms:created>
  <dcterms:modified xsi:type="dcterms:W3CDTF">2025-01-17T08:38:00Z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3D843CC79B844E2180E2819770731E74_13</vt:lpwstr>
  </property>
</Properties>
</file>